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2923F" w14:textId="3F8E7F6A" w:rsidR="00E144C8" w:rsidRPr="00367FBE" w:rsidRDefault="00E144C8" w:rsidP="00E144C8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r w:rsidRPr="00B30C31">
        <w:rPr>
          <w:rFonts w:ascii="Arial" w:hAnsi="Arial" w:cs="Arial"/>
          <w:b/>
          <w:bCs/>
          <w:noProof/>
          <w:sz w:val="24"/>
          <w:szCs w:val="26"/>
        </w:rPr>
        <w:t>3GPP TSG RAN WG1 #</w:t>
      </w:r>
      <w:r w:rsidR="00701CEE" w:rsidRPr="00B30C31">
        <w:rPr>
          <w:rFonts w:ascii="Arial" w:hAnsi="Arial" w:cs="Arial"/>
          <w:b/>
          <w:bCs/>
          <w:noProof/>
          <w:sz w:val="24"/>
          <w:szCs w:val="26"/>
        </w:rPr>
        <w:t>10</w:t>
      </w:r>
      <w:r w:rsidR="00356F33">
        <w:rPr>
          <w:rFonts w:ascii="Arial" w:hAnsi="Arial" w:cs="Arial"/>
          <w:b/>
          <w:bCs/>
          <w:noProof/>
          <w:sz w:val="24"/>
          <w:szCs w:val="26"/>
        </w:rPr>
        <w:t>4</w:t>
      </w:r>
      <w:r w:rsidR="00C152C6" w:rsidRPr="00B30C31">
        <w:rPr>
          <w:rFonts w:ascii="Arial" w:hAnsi="Arial" w:cs="Arial"/>
          <w:b/>
          <w:bCs/>
          <w:noProof/>
          <w:sz w:val="24"/>
          <w:szCs w:val="26"/>
        </w:rPr>
        <w:t>-e</w:t>
      </w:r>
      <w:r w:rsidR="00A35DBC" w:rsidRPr="00B30C31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="002B1F24" w:rsidRPr="00B30C31">
        <w:rPr>
          <w:rFonts w:ascii="Arial" w:hAnsi="Arial" w:cs="Arial"/>
          <w:b/>
          <w:bCs/>
          <w:noProof/>
          <w:sz w:val="24"/>
          <w:szCs w:val="26"/>
        </w:rPr>
        <w:t xml:space="preserve">  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 xml:space="preserve">                                     R1-</w:t>
      </w:r>
      <w:r w:rsidR="00701CEE" w:rsidRPr="00B30C31">
        <w:rPr>
          <w:rFonts w:ascii="Arial" w:hAnsi="Arial" w:cs="Arial"/>
          <w:b/>
          <w:bCs/>
          <w:noProof/>
          <w:sz w:val="24"/>
          <w:szCs w:val="26"/>
        </w:rPr>
        <w:t>2</w:t>
      </w:r>
      <w:r w:rsidR="00356F33">
        <w:rPr>
          <w:rFonts w:ascii="Arial" w:hAnsi="Arial" w:cs="Arial"/>
          <w:b/>
          <w:bCs/>
          <w:noProof/>
          <w:sz w:val="24"/>
          <w:szCs w:val="26"/>
        </w:rPr>
        <w:t>1</w:t>
      </w:r>
      <w:r w:rsidR="00A3630C">
        <w:rPr>
          <w:rFonts w:ascii="Arial" w:hAnsi="Arial" w:cs="Arial"/>
          <w:b/>
          <w:bCs/>
          <w:noProof/>
          <w:sz w:val="24"/>
          <w:szCs w:val="26"/>
        </w:rPr>
        <w:t>01076</w:t>
      </w:r>
    </w:p>
    <w:p w14:paraId="3DB15CF8" w14:textId="6C9AFE3D" w:rsidR="00E144C8" w:rsidRPr="0066751E" w:rsidRDefault="0066751E" w:rsidP="00E144C8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66751E">
        <w:rPr>
          <w:rFonts w:ascii="Arial" w:hAnsi="Arial" w:cs="Arial"/>
          <w:b/>
          <w:bCs/>
          <w:noProof/>
          <w:sz w:val="24"/>
          <w:szCs w:val="26"/>
        </w:rPr>
        <w:t xml:space="preserve">e-Meeting, </w:t>
      </w:r>
      <w:r w:rsidR="00356F33">
        <w:rPr>
          <w:rFonts w:ascii="Arial" w:hAnsi="Arial" w:cs="Arial"/>
          <w:b/>
          <w:bCs/>
          <w:noProof/>
          <w:sz w:val="24"/>
          <w:szCs w:val="26"/>
        </w:rPr>
        <w:t>January 25</w:t>
      </w:r>
      <w:r w:rsidR="00A27373" w:rsidRPr="00A27373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="00A27373">
        <w:rPr>
          <w:rFonts w:ascii="Arial" w:hAnsi="Arial" w:cs="Arial"/>
          <w:b/>
          <w:bCs/>
          <w:noProof/>
          <w:sz w:val="24"/>
          <w:szCs w:val="26"/>
        </w:rPr>
        <w:t xml:space="preserve"> – </w:t>
      </w:r>
      <w:r w:rsidR="00356F33">
        <w:rPr>
          <w:rFonts w:ascii="Arial" w:hAnsi="Arial" w:cs="Arial"/>
          <w:b/>
          <w:bCs/>
          <w:noProof/>
          <w:sz w:val="24"/>
          <w:szCs w:val="26"/>
        </w:rPr>
        <w:t>February</w:t>
      </w:r>
      <w:r w:rsidR="00A27373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="00356F33">
        <w:rPr>
          <w:rFonts w:ascii="Arial" w:hAnsi="Arial" w:cs="Arial"/>
          <w:b/>
          <w:bCs/>
          <w:noProof/>
          <w:sz w:val="24"/>
          <w:szCs w:val="26"/>
        </w:rPr>
        <w:t>5</w:t>
      </w:r>
      <w:r w:rsidR="00A27373" w:rsidRPr="00A27373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="00A27373">
        <w:rPr>
          <w:rFonts w:ascii="Arial" w:hAnsi="Arial" w:cs="Arial"/>
          <w:b/>
          <w:bCs/>
          <w:noProof/>
          <w:sz w:val="24"/>
          <w:szCs w:val="26"/>
        </w:rPr>
        <w:t>, 202</w:t>
      </w:r>
      <w:r w:rsidR="00356F33">
        <w:rPr>
          <w:rFonts w:ascii="Arial" w:hAnsi="Arial" w:cs="Arial"/>
          <w:b/>
          <w:bCs/>
          <w:noProof/>
          <w:sz w:val="24"/>
          <w:szCs w:val="26"/>
        </w:rPr>
        <w:t>1</w:t>
      </w:r>
    </w:p>
    <w:p w14:paraId="744138CD" w14:textId="33DBC2FF" w:rsidR="00491D04" w:rsidRPr="00367FBE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  <w:t>ETRI</w:t>
      </w:r>
    </w:p>
    <w:p w14:paraId="052D08E3" w14:textId="035DA725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0" w:name="_Hlk23925924"/>
      <w:r w:rsidRPr="00367FBE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1" w:name="Title"/>
      <w:bookmarkEnd w:id="1"/>
      <w:r w:rsidR="00CF6632"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="00A27373">
        <w:rPr>
          <w:rFonts w:ascii="Arial" w:hAnsi="Arial" w:cs="Arial"/>
          <w:b/>
          <w:sz w:val="24"/>
          <w:szCs w:val="26"/>
          <w:lang w:val="en-US"/>
        </w:rPr>
        <w:t>E</w:t>
      </w:r>
      <w:r w:rsidR="008B419F" w:rsidRPr="008B419F">
        <w:rPr>
          <w:rFonts w:ascii="Arial" w:hAnsi="Arial" w:cs="Arial"/>
          <w:b/>
          <w:sz w:val="24"/>
          <w:szCs w:val="26"/>
          <w:lang w:val="en-US"/>
        </w:rPr>
        <w:t xml:space="preserve">nhancements for </w:t>
      </w:r>
      <w:r w:rsidR="00A27373">
        <w:rPr>
          <w:rFonts w:ascii="Arial" w:hAnsi="Arial" w:cs="Arial"/>
          <w:b/>
          <w:sz w:val="24"/>
          <w:szCs w:val="26"/>
          <w:lang w:val="en-US"/>
        </w:rPr>
        <w:t xml:space="preserve">unlicensed band </w:t>
      </w:r>
      <w:r w:rsidR="008B419F" w:rsidRPr="008B419F">
        <w:rPr>
          <w:rFonts w:ascii="Arial" w:hAnsi="Arial" w:cs="Arial"/>
          <w:b/>
          <w:sz w:val="24"/>
          <w:szCs w:val="26"/>
          <w:lang w:val="en-US"/>
        </w:rPr>
        <w:t>URLLC</w:t>
      </w:r>
      <w:r w:rsidR="00A27373">
        <w:rPr>
          <w:rFonts w:ascii="Arial" w:hAnsi="Arial" w:cs="Arial"/>
          <w:b/>
          <w:sz w:val="24"/>
          <w:szCs w:val="26"/>
          <w:lang w:val="en-US"/>
        </w:rPr>
        <w:t>/</w:t>
      </w:r>
      <w:proofErr w:type="spellStart"/>
      <w:r w:rsidR="00A27373">
        <w:rPr>
          <w:rFonts w:ascii="Arial" w:hAnsi="Arial" w:cs="Arial"/>
          <w:b/>
          <w:sz w:val="24"/>
          <w:szCs w:val="26"/>
          <w:lang w:val="en-US"/>
        </w:rPr>
        <w:t>IIoT</w:t>
      </w:r>
      <w:proofErr w:type="spellEnd"/>
    </w:p>
    <w:p w14:paraId="2BBA9C0C" w14:textId="42B5D78E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6348E8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6348E8">
        <w:rPr>
          <w:rFonts w:ascii="Arial" w:hAnsi="Arial" w:cs="Arial"/>
          <w:b/>
          <w:sz w:val="24"/>
          <w:szCs w:val="26"/>
          <w:lang w:val="en-US"/>
        </w:rPr>
        <w:tab/>
      </w:r>
      <w:r w:rsidR="00871DB3">
        <w:rPr>
          <w:rFonts w:ascii="Arial" w:hAnsi="Arial" w:cs="Arial"/>
          <w:b/>
          <w:sz w:val="24"/>
          <w:szCs w:val="26"/>
          <w:lang w:val="en-US"/>
        </w:rPr>
        <w:t>8.3.</w:t>
      </w:r>
      <w:r w:rsidR="008B419F">
        <w:rPr>
          <w:rFonts w:ascii="Arial" w:hAnsi="Arial" w:cs="Arial"/>
          <w:b/>
          <w:sz w:val="24"/>
          <w:szCs w:val="26"/>
          <w:lang w:val="en-US"/>
        </w:rPr>
        <w:t>2</w:t>
      </w:r>
      <w:r w:rsidR="00FC18F7" w:rsidRPr="006348E8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6348E8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8B419F" w:rsidRPr="008B419F">
        <w:rPr>
          <w:rFonts w:ascii="Arial" w:hAnsi="Arial" w:cs="Arial"/>
          <w:b/>
          <w:sz w:val="24"/>
          <w:szCs w:val="26"/>
          <w:lang w:val="en-US"/>
        </w:rPr>
        <w:t>Enhancements for unlicensed band URLLC/</w:t>
      </w:r>
      <w:proofErr w:type="spellStart"/>
      <w:r w:rsidR="008B419F" w:rsidRPr="008B419F">
        <w:rPr>
          <w:rFonts w:ascii="Arial" w:hAnsi="Arial" w:cs="Arial"/>
          <w:b/>
          <w:sz w:val="24"/>
          <w:szCs w:val="26"/>
          <w:lang w:val="en-US"/>
        </w:rPr>
        <w:t>IIoT</w:t>
      </w:r>
      <w:proofErr w:type="spellEnd"/>
    </w:p>
    <w:bookmarkEnd w:id="0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2" w:name="DocumentFor"/>
      <w:bookmarkEnd w:id="2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7F6E2ADC" w14:textId="07B95F0D" w:rsidR="00DD27AB" w:rsidRDefault="0066693A" w:rsidP="00A27373">
      <w:r>
        <w:rPr>
          <w:rFonts w:hint="eastAsia"/>
        </w:rPr>
        <w:t>I</w:t>
      </w:r>
      <w:r>
        <w:t xml:space="preserve">n </w:t>
      </w:r>
      <w:r w:rsidR="00292C5D">
        <w:t>RAN1 #10</w:t>
      </w:r>
      <w:r>
        <w:t>3</w:t>
      </w:r>
      <w:r w:rsidR="00292C5D">
        <w:t>-e meeting</w:t>
      </w:r>
      <w:r w:rsidR="008535B7">
        <w:t>, the following agreements were made</w:t>
      </w:r>
      <w:r w:rsidR="00C84E4D">
        <w:t xml:space="preserve"> for </w:t>
      </w:r>
      <w:r w:rsidR="00321118">
        <w:t xml:space="preserve">support of </w:t>
      </w:r>
      <w:r w:rsidR="00C84E4D">
        <w:t>unlicensed URLLC operation</w:t>
      </w:r>
      <w:r w:rsidR="008535B7">
        <w:t xml:space="preserve"> </w:t>
      </w:r>
      <w:r w:rsidR="00321118">
        <w:t xml:space="preserve">in Rel-17 </w:t>
      </w:r>
      <w:r w:rsidR="008535B7">
        <w:t>[1]:</w:t>
      </w:r>
    </w:p>
    <w:p w14:paraId="4A3BBBA6" w14:textId="77777777" w:rsidR="0066693A" w:rsidRPr="0066693A" w:rsidRDefault="0066693A" w:rsidP="0066693A">
      <w:pPr>
        <w:snapToGrid w:val="0"/>
        <w:spacing w:after="0"/>
        <w:contextualSpacing/>
        <w:rPr>
          <w:highlight w:val="green"/>
          <w:lang w:eastAsia="zh-CN"/>
        </w:rPr>
      </w:pPr>
      <w:r w:rsidRPr="0066693A">
        <w:rPr>
          <w:highlight w:val="green"/>
          <w:lang w:eastAsia="zh-CN"/>
        </w:rPr>
        <w:t>Agreements:</w:t>
      </w:r>
    </w:p>
    <w:p w14:paraId="78E77BA5" w14:textId="675C9963" w:rsidR="0066693A" w:rsidRPr="0066693A" w:rsidRDefault="0066693A" w:rsidP="0066693A">
      <w:pPr>
        <w:widowControl/>
        <w:numPr>
          <w:ilvl w:val="0"/>
          <w:numId w:val="18"/>
        </w:numPr>
        <w:autoSpaceDE/>
        <w:autoSpaceDN/>
        <w:snapToGrid w:val="0"/>
        <w:spacing w:after="0"/>
        <w:contextualSpacing/>
        <w:jc w:val="left"/>
        <w:rPr>
          <w:lang w:eastAsia="zh-CN"/>
        </w:rPr>
      </w:pPr>
      <w:r w:rsidRPr="0066693A">
        <w:rPr>
          <w:lang w:eastAsia="zh-CN"/>
        </w:rPr>
        <w:t>In semi-static channel access mode, a single FFP (periodicity and offset) is associated to an initiating device (</w:t>
      </w:r>
      <w:proofErr w:type="spellStart"/>
      <w:r w:rsidRPr="0066693A">
        <w:rPr>
          <w:lang w:eastAsia="zh-CN"/>
        </w:rPr>
        <w:t>gNB</w:t>
      </w:r>
      <w:proofErr w:type="spellEnd"/>
      <w:r w:rsidRPr="0066693A">
        <w:rPr>
          <w:lang w:eastAsia="zh-CN"/>
        </w:rPr>
        <w:t xml:space="preserve"> or UE) at a given time which can be used for the purpose of channel occupancy. The FFP </w:t>
      </w:r>
      <w:r w:rsidRPr="0066693A">
        <w:rPr>
          <w:color w:val="7030A0"/>
          <w:lang w:eastAsia="zh-CN"/>
        </w:rPr>
        <w:t xml:space="preserve">configuration </w:t>
      </w:r>
      <w:r w:rsidRPr="0066693A">
        <w:rPr>
          <w:lang w:eastAsia="zh-CN"/>
        </w:rPr>
        <w:t xml:space="preserve">that is used for </w:t>
      </w:r>
      <w:r w:rsidRPr="0066693A">
        <w:rPr>
          <w:color w:val="7030A0"/>
          <w:lang w:eastAsia="zh-CN"/>
        </w:rPr>
        <w:t xml:space="preserve">initiating </w:t>
      </w:r>
      <w:r w:rsidRPr="0066693A">
        <w:rPr>
          <w:lang w:eastAsia="zh-CN"/>
        </w:rPr>
        <w:t xml:space="preserve">channel occupancy purposes, is such that it shall </w:t>
      </w:r>
      <w:r w:rsidRPr="0066693A">
        <w:rPr>
          <w:color w:val="7030A0"/>
          <w:lang w:eastAsia="zh-CN"/>
        </w:rPr>
        <w:t xml:space="preserve">not be changed </w:t>
      </w:r>
      <w:r w:rsidRPr="0066693A">
        <w:rPr>
          <w:lang w:eastAsia="zh-CN"/>
        </w:rPr>
        <w:t>for at least 200ms</w:t>
      </w:r>
    </w:p>
    <w:p w14:paraId="637F5A75" w14:textId="77777777" w:rsidR="0066693A" w:rsidRPr="0066693A" w:rsidRDefault="0066693A" w:rsidP="0066693A">
      <w:pPr>
        <w:snapToGrid w:val="0"/>
        <w:spacing w:after="0"/>
        <w:contextualSpacing/>
        <w:rPr>
          <w:b/>
          <w:bCs/>
          <w:u w:val="single"/>
          <w:lang w:eastAsia="zh-CN"/>
        </w:rPr>
      </w:pPr>
      <w:r w:rsidRPr="0066693A">
        <w:rPr>
          <w:b/>
          <w:bCs/>
          <w:u w:val="single"/>
          <w:lang w:eastAsia="zh-CN"/>
        </w:rPr>
        <w:t>Conclusion:</w:t>
      </w:r>
    </w:p>
    <w:p w14:paraId="4333393A" w14:textId="3AA60BBB" w:rsidR="0066693A" w:rsidRPr="0066693A" w:rsidRDefault="0066693A" w:rsidP="0066693A">
      <w:pPr>
        <w:widowControl/>
        <w:numPr>
          <w:ilvl w:val="0"/>
          <w:numId w:val="21"/>
        </w:numPr>
        <w:autoSpaceDE/>
        <w:autoSpaceDN/>
        <w:snapToGrid w:val="0"/>
        <w:spacing w:after="0"/>
        <w:contextualSpacing/>
        <w:jc w:val="left"/>
      </w:pPr>
      <w:r w:rsidRPr="0066693A">
        <w:t xml:space="preserve">For operation on unlicensed channels and irrespective of the adopted LBT mechanism (LBE or FBE), all transmissions in DL and UL are controlled by </w:t>
      </w:r>
      <w:proofErr w:type="spellStart"/>
      <w:r w:rsidRPr="0066693A">
        <w:t>gNB</w:t>
      </w:r>
      <w:proofErr w:type="spellEnd"/>
      <w:r w:rsidRPr="0066693A">
        <w:t xml:space="preserve"> similarly to licensed channels, and potential collisions or blocking are controlled/mitigated by </w:t>
      </w:r>
      <w:proofErr w:type="spellStart"/>
      <w:r w:rsidRPr="0066693A">
        <w:t>gNB</w:t>
      </w:r>
      <w:proofErr w:type="spellEnd"/>
      <w:r w:rsidRPr="0066693A">
        <w:t>.</w:t>
      </w:r>
    </w:p>
    <w:p w14:paraId="1F273379" w14:textId="77777777" w:rsidR="0066693A" w:rsidRPr="0066693A" w:rsidRDefault="0066693A" w:rsidP="0066693A">
      <w:pPr>
        <w:snapToGrid w:val="0"/>
        <w:spacing w:after="0"/>
        <w:contextualSpacing/>
        <w:rPr>
          <w:highlight w:val="green"/>
        </w:rPr>
      </w:pPr>
      <w:r w:rsidRPr="0066693A">
        <w:rPr>
          <w:highlight w:val="green"/>
        </w:rPr>
        <w:t>Agreements:</w:t>
      </w:r>
    </w:p>
    <w:p w14:paraId="116E817F" w14:textId="60DCA5EF" w:rsidR="0066693A" w:rsidRPr="0066693A" w:rsidRDefault="0066693A" w:rsidP="0066693A">
      <w:pPr>
        <w:pStyle w:val="a4"/>
        <w:widowControl/>
        <w:numPr>
          <w:ilvl w:val="1"/>
          <w:numId w:val="21"/>
        </w:numPr>
        <w:autoSpaceDE/>
        <w:autoSpaceDN/>
        <w:snapToGrid w:val="0"/>
        <w:spacing w:after="0"/>
        <w:ind w:leftChars="0"/>
        <w:contextualSpacing/>
        <w:jc w:val="left"/>
      </w:pPr>
      <w:r w:rsidRPr="0066693A">
        <w:t>UE-to-</w:t>
      </w:r>
      <w:proofErr w:type="spellStart"/>
      <w:r w:rsidRPr="0066693A">
        <w:t>gNB</w:t>
      </w:r>
      <w:proofErr w:type="spellEnd"/>
      <w:r w:rsidRPr="0066693A">
        <w:t xml:space="preserve"> COT sharing in semi-static channel access mode with a gap &gt; 16us is supported</w:t>
      </w:r>
    </w:p>
    <w:p w14:paraId="576A93AB" w14:textId="77777777" w:rsidR="0066693A" w:rsidRPr="0066693A" w:rsidRDefault="0066693A" w:rsidP="0066693A">
      <w:pPr>
        <w:snapToGrid w:val="0"/>
        <w:spacing w:after="0"/>
        <w:contextualSpacing/>
        <w:rPr>
          <w:b/>
          <w:bCs/>
          <w:u w:val="single"/>
          <w:lang w:eastAsia="ja-JP"/>
        </w:rPr>
      </w:pPr>
      <w:r w:rsidRPr="0066693A">
        <w:rPr>
          <w:b/>
          <w:bCs/>
          <w:u w:val="single"/>
          <w:lang w:eastAsia="ja-JP"/>
        </w:rPr>
        <w:t>Conclusion:</w:t>
      </w:r>
    </w:p>
    <w:p w14:paraId="2EAFE711" w14:textId="77777777" w:rsidR="0066693A" w:rsidRPr="0066693A" w:rsidRDefault="0066693A" w:rsidP="0066693A">
      <w:pPr>
        <w:snapToGrid w:val="0"/>
        <w:spacing w:after="0"/>
        <w:contextualSpacing/>
        <w:rPr>
          <w:lang w:eastAsia="ja-JP"/>
        </w:rPr>
      </w:pPr>
      <w:r w:rsidRPr="0066693A">
        <w:rPr>
          <w:lang w:eastAsia="ja-JP"/>
        </w:rPr>
        <w:t xml:space="preserve">If a device X at a given time is initiating a COT, the applicable FFP for the device X is the FFP associated with X. </w:t>
      </w:r>
    </w:p>
    <w:p w14:paraId="2D40548A" w14:textId="1671A164" w:rsidR="0066693A" w:rsidRPr="0066693A" w:rsidRDefault="0066693A" w:rsidP="0066693A">
      <w:pPr>
        <w:snapToGrid w:val="0"/>
        <w:spacing w:after="0"/>
        <w:contextualSpacing/>
        <w:rPr>
          <w:lang w:eastAsia="ja-JP"/>
        </w:rPr>
      </w:pPr>
      <w:r w:rsidRPr="0066693A">
        <w:rPr>
          <w:lang w:eastAsia="ja-JP"/>
        </w:rPr>
        <w:t>If a device X at a given time is sharing a COT initiated by a device Y, the applicable FFP for the device X is the FFP associated with Y.</w:t>
      </w:r>
    </w:p>
    <w:p w14:paraId="17F7F20D" w14:textId="77777777" w:rsidR="0066693A" w:rsidRPr="0066693A" w:rsidRDefault="0066693A" w:rsidP="0066693A">
      <w:pPr>
        <w:snapToGrid w:val="0"/>
        <w:spacing w:after="0"/>
        <w:contextualSpacing/>
        <w:rPr>
          <w:lang w:eastAsia="ja-JP"/>
        </w:rPr>
      </w:pPr>
      <w:r w:rsidRPr="0066693A">
        <w:rPr>
          <w:lang w:eastAsia="ja-JP"/>
        </w:rPr>
        <w:t xml:space="preserve">Note 1: One of the devices X and Y is a UE and the other is its serving </w:t>
      </w:r>
      <w:proofErr w:type="spellStart"/>
      <w:r w:rsidRPr="0066693A">
        <w:rPr>
          <w:lang w:eastAsia="ja-JP"/>
        </w:rPr>
        <w:t>gNB</w:t>
      </w:r>
      <w:proofErr w:type="spellEnd"/>
      <w:r w:rsidRPr="0066693A">
        <w:rPr>
          <w:lang w:eastAsia="ja-JP"/>
        </w:rPr>
        <w:t>.</w:t>
      </w:r>
    </w:p>
    <w:p w14:paraId="0908AA36" w14:textId="0BD6AA5A" w:rsidR="0066693A" w:rsidRPr="0066693A" w:rsidRDefault="0066693A" w:rsidP="0066693A">
      <w:pPr>
        <w:snapToGrid w:val="0"/>
        <w:spacing w:after="0"/>
        <w:contextualSpacing/>
      </w:pPr>
      <w:r w:rsidRPr="0066693A">
        <w:t>Note 2: Whether or not there is additional restriction on idle period is still FFS. </w:t>
      </w:r>
    </w:p>
    <w:p w14:paraId="05229DAF" w14:textId="77777777" w:rsidR="0066693A" w:rsidRPr="0066693A" w:rsidRDefault="0066693A" w:rsidP="0066693A">
      <w:pPr>
        <w:snapToGrid w:val="0"/>
        <w:spacing w:after="0"/>
        <w:contextualSpacing/>
        <w:rPr>
          <w:highlight w:val="green"/>
          <w:lang w:eastAsia="zh-CN"/>
        </w:rPr>
      </w:pPr>
      <w:r w:rsidRPr="0066693A">
        <w:rPr>
          <w:highlight w:val="green"/>
          <w:lang w:eastAsia="zh-CN"/>
        </w:rPr>
        <w:t>Agreements:</w:t>
      </w:r>
    </w:p>
    <w:p w14:paraId="1C080689" w14:textId="77777777" w:rsidR="0066693A" w:rsidRPr="0066693A" w:rsidRDefault="0066693A" w:rsidP="0066693A">
      <w:pPr>
        <w:widowControl/>
        <w:numPr>
          <w:ilvl w:val="0"/>
          <w:numId w:val="20"/>
        </w:numPr>
        <w:autoSpaceDE/>
        <w:autoSpaceDN/>
        <w:snapToGrid w:val="0"/>
        <w:spacing w:after="0"/>
        <w:contextualSpacing/>
        <w:jc w:val="left"/>
      </w:pPr>
      <w:r w:rsidRPr="0066693A">
        <w:t xml:space="preserve">The </w:t>
      </w:r>
      <w:proofErr w:type="spellStart"/>
      <w:r w:rsidRPr="0066693A">
        <w:t>gNB</w:t>
      </w:r>
      <w:proofErr w:type="spellEnd"/>
      <w:r w:rsidRPr="0066693A">
        <w:t xml:space="preserve"> configures a UE to initiate semi-static CO in an unlicensed channel(s) only if the </w:t>
      </w:r>
      <w:proofErr w:type="spellStart"/>
      <w:r w:rsidRPr="0066693A">
        <w:t>gNB</w:t>
      </w:r>
      <w:proofErr w:type="spellEnd"/>
      <w:r w:rsidRPr="0066693A">
        <w:t xml:space="preserve"> configures the UE also with the higher layer parameters of the </w:t>
      </w:r>
      <w:proofErr w:type="spellStart"/>
      <w:r w:rsidRPr="0066693A">
        <w:t>gNB’s</w:t>
      </w:r>
      <w:proofErr w:type="spellEnd"/>
      <w:r w:rsidRPr="0066693A">
        <w:t xml:space="preserve"> initiating semi-static CO in the same channel(s).</w:t>
      </w:r>
    </w:p>
    <w:p w14:paraId="51F25607" w14:textId="45777A45" w:rsidR="0066693A" w:rsidRPr="0066693A" w:rsidRDefault="0066693A" w:rsidP="0066693A">
      <w:pPr>
        <w:widowControl/>
        <w:numPr>
          <w:ilvl w:val="1"/>
          <w:numId w:val="20"/>
        </w:numPr>
        <w:autoSpaceDE/>
        <w:autoSpaceDN/>
        <w:snapToGrid w:val="0"/>
        <w:spacing w:after="0"/>
        <w:contextualSpacing/>
        <w:jc w:val="left"/>
      </w:pPr>
      <w:r w:rsidRPr="0066693A">
        <w:t>Note: UE initiated FBE configuration is configured per serving cell</w:t>
      </w:r>
    </w:p>
    <w:p w14:paraId="58DB1E89" w14:textId="77777777" w:rsidR="0066693A" w:rsidRPr="0066693A" w:rsidRDefault="0066693A" w:rsidP="0066693A">
      <w:pPr>
        <w:snapToGrid w:val="0"/>
        <w:spacing w:after="0"/>
        <w:contextualSpacing/>
        <w:rPr>
          <w:highlight w:val="green"/>
        </w:rPr>
      </w:pPr>
      <w:r w:rsidRPr="0066693A">
        <w:rPr>
          <w:highlight w:val="green"/>
        </w:rPr>
        <w:t>Agreements:</w:t>
      </w:r>
    </w:p>
    <w:p w14:paraId="692F5F5C" w14:textId="6A0D2C84" w:rsidR="0066693A" w:rsidRPr="0066693A" w:rsidRDefault="0066693A" w:rsidP="0066693A">
      <w:pPr>
        <w:snapToGrid w:val="0"/>
        <w:spacing w:after="0"/>
        <w:contextualSpacing/>
        <w:rPr>
          <w:lang w:eastAsia="zh-CN"/>
        </w:rPr>
      </w:pPr>
      <w:r w:rsidRPr="0066693A">
        <w:t>In semi-static channel access mode,</w:t>
      </w:r>
      <w:r w:rsidRPr="0066693A">
        <w:rPr>
          <w:rStyle w:val="apple-converted-space"/>
        </w:rPr>
        <w:t> </w:t>
      </w:r>
      <w:r w:rsidRPr="0066693A">
        <w:t xml:space="preserve">FFP Period for UE-initiated COT is separately provided from FFP period for </w:t>
      </w:r>
      <w:proofErr w:type="spellStart"/>
      <w:r w:rsidRPr="0066693A">
        <w:t>gNB</w:t>
      </w:r>
      <w:proofErr w:type="spellEnd"/>
      <w:r w:rsidRPr="0066693A">
        <w:t>-initiated COT.</w:t>
      </w:r>
    </w:p>
    <w:p w14:paraId="596A3459" w14:textId="77777777" w:rsidR="0066693A" w:rsidRPr="0066693A" w:rsidRDefault="0066693A" w:rsidP="0066693A">
      <w:pPr>
        <w:snapToGrid w:val="0"/>
        <w:spacing w:after="0"/>
        <w:contextualSpacing/>
        <w:rPr>
          <w:lang w:eastAsia="zh-CN"/>
        </w:rPr>
      </w:pPr>
      <w:r w:rsidRPr="0066693A">
        <w:t>o    Note: Any value for the period, shall be at least 1ms and at most 10ms.</w:t>
      </w:r>
    </w:p>
    <w:p w14:paraId="1C683908" w14:textId="70ED5581" w:rsidR="0066693A" w:rsidRPr="0066693A" w:rsidRDefault="0066693A" w:rsidP="0066693A">
      <w:pPr>
        <w:snapToGrid w:val="0"/>
        <w:spacing w:after="0"/>
        <w:contextualSpacing/>
        <w:rPr>
          <w:rFonts w:eastAsia="SimSun"/>
          <w:lang w:eastAsia="zh-CN"/>
        </w:rPr>
      </w:pPr>
      <w:r w:rsidRPr="0066693A">
        <w:t>o    Note: Aim for low complexity</w:t>
      </w:r>
      <w:r w:rsidRPr="0066693A">
        <w:rPr>
          <w:rStyle w:val="apple-converted-space"/>
        </w:rPr>
        <w:t> </w:t>
      </w:r>
      <w:r w:rsidRPr="0066693A">
        <w:t>operation</w:t>
      </w:r>
      <w:r w:rsidRPr="0066693A">
        <w:rPr>
          <w:rStyle w:val="apple-converted-space"/>
        </w:rPr>
        <w:t> </w:t>
      </w:r>
      <w:r w:rsidRPr="0066693A">
        <w:t xml:space="preserve">to handle </w:t>
      </w:r>
      <w:proofErr w:type="spellStart"/>
      <w:r w:rsidRPr="0066693A">
        <w:t>gNB</w:t>
      </w:r>
      <w:proofErr w:type="spellEnd"/>
      <w:r w:rsidRPr="0066693A">
        <w:t xml:space="preserve"> and UE COT interactions</w:t>
      </w:r>
    </w:p>
    <w:p w14:paraId="6560A9C4" w14:textId="77777777" w:rsidR="0066693A" w:rsidRPr="0066693A" w:rsidRDefault="0066693A" w:rsidP="0066693A">
      <w:pPr>
        <w:snapToGrid w:val="0"/>
        <w:spacing w:after="0"/>
        <w:contextualSpacing/>
        <w:rPr>
          <w:highlight w:val="green"/>
        </w:rPr>
      </w:pPr>
      <w:r w:rsidRPr="0066693A">
        <w:rPr>
          <w:highlight w:val="green"/>
        </w:rPr>
        <w:t>Agreements:</w:t>
      </w:r>
    </w:p>
    <w:p w14:paraId="485DB771" w14:textId="77777777" w:rsidR="0066693A" w:rsidRPr="0066693A" w:rsidRDefault="0066693A" w:rsidP="0066693A">
      <w:pPr>
        <w:snapToGrid w:val="0"/>
        <w:spacing w:after="0"/>
        <w:contextualSpacing/>
        <w:rPr>
          <w:lang w:eastAsia="zh-CN"/>
        </w:rPr>
      </w:pPr>
      <w:r w:rsidRPr="0066693A">
        <w:t xml:space="preserve">In semi-static channel access mode, a UE should be able to determine whether a scheduled UL transmission should be transmitted according to shared </w:t>
      </w:r>
      <w:proofErr w:type="spellStart"/>
      <w:r w:rsidRPr="0066693A">
        <w:t>gNB</w:t>
      </w:r>
      <w:proofErr w:type="spellEnd"/>
      <w:r w:rsidRPr="0066693A">
        <w:t xml:space="preserve"> COT or UE-initiated COT. </w:t>
      </w:r>
    </w:p>
    <w:p w14:paraId="4E5351D3" w14:textId="77777777" w:rsidR="0066693A" w:rsidRPr="0066693A" w:rsidRDefault="0066693A" w:rsidP="0066693A">
      <w:pPr>
        <w:widowControl/>
        <w:numPr>
          <w:ilvl w:val="0"/>
          <w:numId w:val="22"/>
        </w:numPr>
        <w:autoSpaceDE/>
        <w:autoSpaceDN/>
        <w:snapToGrid w:val="0"/>
        <w:spacing w:after="0"/>
        <w:contextualSpacing/>
        <w:jc w:val="left"/>
        <w:rPr>
          <w:lang w:eastAsia="zh-CN"/>
        </w:rPr>
      </w:pPr>
      <w:r w:rsidRPr="0066693A">
        <w:t>UE determines the initiator of a COT based on at least one of the following alternatives:</w:t>
      </w:r>
    </w:p>
    <w:p w14:paraId="6D76FB71" w14:textId="77777777" w:rsidR="0066693A" w:rsidRPr="0066693A" w:rsidRDefault="0066693A" w:rsidP="0066693A">
      <w:pPr>
        <w:widowControl/>
        <w:numPr>
          <w:ilvl w:val="1"/>
          <w:numId w:val="22"/>
        </w:numPr>
        <w:autoSpaceDE/>
        <w:autoSpaceDN/>
        <w:snapToGrid w:val="0"/>
        <w:spacing w:after="0"/>
        <w:contextualSpacing/>
        <w:jc w:val="left"/>
        <w:rPr>
          <w:lang w:eastAsia="zh-CN"/>
        </w:rPr>
      </w:pPr>
      <w:r w:rsidRPr="0066693A">
        <w:t>Alt 1: Introduce additional bit field in the scheduling DCI</w:t>
      </w:r>
    </w:p>
    <w:p w14:paraId="08991E8E" w14:textId="77777777" w:rsidR="0066693A" w:rsidRPr="0066693A" w:rsidRDefault="0066693A" w:rsidP="0066693A">
      <w:pPr>
        <w:widowControl/>
        <w:numPr>
          <w:ilvl w:val="1"/>
          <w:numId w:val="22"/>
        </w:numPr>
        <w:autoSpaceDE/>
        <w:autoSpaceDN/>
        <w:snapToGrid w:val="0"/>
        <w:spacing w:after="0"/>
        <w:contextualSpacing/>
        <w:jc w:val="left"/>
        <w:rPr>
          <w:lang w:eastAsia="zh-CN"/>
        </w:rPr>
      </w:pPr>
      <w:r w:rsidRPr="0066693A">
        <w:t>Alt 2: Based on</w:t>
      </w:r>
      <w:r w:rsidRPr="0066693A">
        <w:rPr>
          <w:rStyle w:val="apple-converted-space"/>
        </w:rPr>
        <w:t> </w:t>
      </w:r>
      <w:proofErr w:type="spellStart"/>
      <w:r w:rsidRPr="0066693A">
        <w:t>ChannelAccess-CPext</w:t>
      </w:r>
      <w:proofErr w:type="spellEnd"/>
      <w:r w:rsidRPr="0066693A">
        <w:rPr>
          <w:rStyle w:val="apple-converted-space"/>
        </w:rPr>
        <w:t> </w:t>
      </w:r>
      <w:r w:rsidRPr="0066693A">
        <w:t>field in DCI</w:t>
      </w:r>
    </w:p>
    <w:p w14:paraId="7535F4D7" w14:textId="77777777" w:rsidR="0066693A" w:rsidRPr="0066693A" w:rsidRDefault="0066693A" w:rsidP="0066693A">
      <w:pPr>
        <w:widowControl/>
        <w:numPr>
          <w:ilvl w:val="1"/>
          <w:numId w:val="22"/>
        </w:numPr>
        <w:autoSpaceDE/>
        <w:autoSpaceDN/>
        <w:snapToGrid w:val="0"/>
        <w:spacing w:after="0"/>
        <w:contextualSpacing/>
        <w:jc w:val="left"/>
        <w:rPr>
          <w:lang w:eastAsia="zh-CN"/>
        </w:rPr>
      </w:pPr>
      <w:r w:rsidRPr="0066693A">
        <w:t>Alt. 3: Based on a predetermined rule(s)</w:t>
      </w:r>
    </w:p>
    <w:p w14:paraId="31FED258" w14:textId="77777777" w:rsidR="0066693A" w:rsidRPr="0066693A" w:rsidRDefault="0066693A" w:rsidP="0066693A">
      <w:pPr>
        <w:widowControl/>
        <w:numPr>
          <w:ilvl w:val="1"/>
          <w:numId w:val="22"/>
        </w:numPr>
        <w:autoSpaceDE/>
        <w:autoSpaceDN/>
        <w:snapToGrid w:val="0"/>
        <w:spacing w:after="0"/>
        <w:contextualSpacing/>
        <w:jc w:val="left"/>
        <w:rPr>
          <w:lang w:eastAsia="zh-CN"/>
        </w:rPr>
      </w:pPr>
      <w:r w:rsidRPr="0066693A">
        <w:t>Alt. 4: Based on RRC signalling</w:t>
      </w:r>
    </w:p>
    <w:p w14:paraId="17D845B9" w14:textId="77777777" w:rsidR="0066693A" w:rsidRPr="0066693A" w:rsidRDefault="0066693A" w:rsidP="0066693A">
      <w:pPr>
        <w:widowControl/>
        <w:numPr>
          <w:ilvl w:val="1"/>
          <w:numId w:val="22"/>
        </w:numPr>
        <w:autoSpaceDE/>
        <w:autoSpaceDN/>
        <w:snapToGrid w:val="0"/>
        <w:spacing w:after="0"/>
        <w:contextualSpacing/>
        <w:jc w:val="left"/>
        <w:rPr>
          <w:lang w:eastAsia="zh-CN"/>
        </w:rPr>
      </w:pPr>
      <w:r w:rsidRPr="0066693A">
        <w:t>Alt.</w:t>
      </w:r>
      <w:r w:rsidRPr="0066693A">
        <w:rPr>
          <w:rStyle w:val="apple-converted-space"/>
        </w:rPr>
        <w:t> </w:t>
      </w:r>
      <w:r w:rsidRPr="0066693A">
        <w:t>5: Based on</w:t>
      </w:r>
      <w:r w:rsidRPr="0066693A">
        <w:rPr>
          <w:rStyle w:val="apple-converted-space"/>
        </w:rPr>
        <w:t> </w:t>
      </w:r>
      <w:r w:rsidRPr="0066693A">
        <w:t>MAC CE</w:t>
      </w:r>
    </w:p>
    <w:p w14:paraId="5EF7962F" w14:textId="77777777" w:rsidR="0066693A" w:rsidRPr="0066693A" w:rsidRDefault="0066693A" w:rsidP="0066693A">
      <w:pPr>
        <w:widowControl/>
        <w:numPr>
          <w:ilvl w:val="1"/>
          <w:numId w:val="22"/>
        </w:numPr>
        <w:autoSpaceDE/>
        <w:autoSpaceDN/>
        <w:snapToGrid w:val="0"/>
        <w:spacing w:after="0"/>
        <w:contextualSpacing/>
        <w:jc w:val="left"/>
        <w:rPr>
          <w:lang w:eastAsia="zh-CN"/>
        </w:rPr>
      </w:pPr>
      <w:r w:rsidRPr="0066693A">
        <w:rPr>
          <w:lang w:val="sv-SE"/>
        </w:rPr>
        <w:t>FFS other alternatives</w:t>
      </w:r>
    </w:p>
    <w:p w14:paraId="5B4969F5" w14:textId="77777777" w:rsidR="0066693A" w:rsidRPr="0066693A" w:rsidRDefault="0066693A" w:rsidP="0066693A">
      <w:pPr>
        <w:widowControl/>
        <w:numPr>
          <w:ilvl w:val="0"/>
          <w:numId w:val="22"/>
        </w:numPr>
        <w:autoSpaceDE/>
        <w:autoSpaceDN/>
        <w:snapToGrid w:val="0"/>
        <w:spacing w:after="0"/>
        <w:contextualSpacing/>
        <w:jc w:val="left"/>
        <w:rPr>
          <w:lang w:eastAsia="zh-CN"/>
        </w:rPr>
      </w:pPr>
      <w:r w:rsidRPr="0066693A">
        <w:t>FFS on overriding possibility and/or the assumption</w:t>
      </w:r>
    </w:p>
    <w:p w14:paraId="28C66D3B" w14:textId="74011EF9" w:rsidR="0066693A" w:rsidRPr="0066693A" w:rsidRDefault="0066693A" w:rsidP="0066693A">
      <w:pPr>
        <w:widowControl/>
        <w:numPr>
          <w:ilvl w:val="0"/>
          <w:numId w:val="22"/>
        </w:numPr>
        <w:autoSpaceDE/>
        <w:autoSpaceDN/>
        <w:snapToGrid w:val="0"/>
        <w:spacing w:after="0"/>
        <w:contextualSpacing/>
        <w:jc w:val="left"/>
        <w:rPr>
          <w:lang w:eastAsia="zh-CN"/>
        </w:rPr>
      </w:pPr>
      <w:r w:rsidRPr="0066693A">
        <w:lastRenderedPageBreak/>
        <w:t xml:space="preserve">Note: A scheduled UL transmission cannot be transmitted according to both shared </w:t>
      </w:r>
      <w:proofErr w:type="spellStart"/>
      <w:r w:rsidRPr="0066693A">
        <w:t>gNB</w:t>
      </w:r>
      <w:proofErr w:type="spellEnd"/>
      <w:r w:rsidRPr="0066693A">
        <w:t xml:space="preserve"> COT and UE-initiated COT.</w:t>
      </w:r>
    </w:p>
    <w:p w14:paraId="5F594A6C" w14:textId="77777777" w:rsidR="0066693A" w:rsidRPr="0066693A" w:rsidRDefault="0066693A" w:rsidP="0066693A">
      <w:pPr>
        <w:snapToGrid w:val="0"/>
        <w:spacing w:after="0"/>
        <w:contextualSpacing/>
        <w:rPr>
          <w:highlight w:val="green"/>
        </w:rPr>
      </w:pPr>
      <w:r w:rsidRPr="0066693A">
        <w:rPr>
          <w:highlight w:val="green"/>
        </w:rPr>
        <w:t>Agreements:</w:t>
      </w:r>
    </w:p>
    <w:p w14:paraId="7F88F0D7" w14:textId="77777777" w:rsidR="0066693A" w:rsidRPr="0066693A" w:rsidRDefault="0066693A" w:rsidP="0066693A">
      <w:pPr>
        <w:snapToGrid w:val="0"/>
        <w:spacing w:after="0"/>
        <w:contextualSpacing/>
        <w:rPr>
          <w:lang w:eastAsia="zh-CN"/>
        </w:rPr>
      </w:pPr>
      <w:r w:rsidRPr="0066693A">
        <w:t>In semi-static channel access mode:</w:t>
      </w:r>
    </w:p>
    <w:p w14:paraId="438C5F9E" w14:textId="77777777" w:rsidR="0066693A" w:rsidRPr="0066693A" w:rsidRDefault="0066693A" w:rsidP="0066693A">
      <w:pPr>
        <w:widowControl/>
        <w:numPr>
          <w:ilvl w:val="0"/>
          <w:numId w:val="23"/>
        </w:numPr>
        <w:autoSpaceDE/>
        <w:autoSpaceDN/>
        <w:snapToGrid w:val="0"/>
        <w:spacing w:after="0"/>
        <w:contextualSpacing/>
        <w:jc w:val="left"/>
        <w:rPr>
          <w:lang w:eastAsia="zh-CN"/>
        </w:rPr>
      </w:pPr>
      <w:r w:rsidRPr="0066693A">
        <w:t>When a configured UL transmission is aligned with a UE FFP boundary and ends before the idle period of that UE FFP associated to the UE, down-select one of the following:</w:t>
      </w:r>
    </w:p>
    <w:p w14:paraId="7B3CFF72" w14:textId="77777777" w:rsidR="0066693A" w:rsidRPr="0066693A" w:rsidRDefault="0066693A" w:rsidP="0066693A">
      <w:pPr>
        <w:widowControl/>
        <w:numPr>
          <w:ilvl w:val="1"/>
          <w:numId w:val="23"/>
        </w:numPr>
        <w:autoSpaceDE/>
        <w:autoSpaceDN/>
        <w:snapToGrid w:val="0"/>
        <w:spacing w:after="0"/>
        <w:contextualSpacing/>
        <w:jc w:val="left"/>
        <w:rPr>
          <w:lang w:eastAsia="zh-CN"/>
        </w:rPr>
      </w:pPr>
      <w:r w:rsidRPr="0066693A">
        <w:t xml:space="preserve">Alt-a: If the transmission is confined within a </w:t>
      </w:r>
      <w:proofErr w:type="spellStart"/>
      <w:r w:rsidRPr="0066693A">
        <w:t>gNB</w:t>
      </w:r>
      <w:proofErr w:type="spellEnd"/>
      <w:r w:rsidRPr="0066693A">
        <w:t xml:space="preserve"> FFP before the idle period of that </w:t>
      </w:r>
      <w:proofErr w:type="spellStart"/>
      <w:r w:rsidRPr="0066693A">
        <w:t>gNB</w:t>
      </w:r>
      <w:proofErr w:type="spellEnd"/>
      <w:r w:rsidRPr="0066693A">
        <w:t xml:space="preserve"> FFP, and the UE has already determined that </w:t>
      </w:r>
      <w:proofErr w:type="spellStart"/>
      <w:r w:rsidRPr="0066693A">
        <w:t>gNB</w:t>
      </w:r>
      <w:proofErr w:type="spellEnd"/>
      <w:r w:rsidRPr="0066693A">
        <w:t xml:space="preserve"> is initiated that </w:t>
      </w:r>
      <w:proofErr w:type="spellStart"/>
      <w:r w:rsidRPr="0066693A">
        <w:t>gNB</w:t>
      </w:r>
      <w:proofErr w:type="spellEnd"/>
      <w:r w:rsidRPr="0066693A">
        <w:t xml:space="preserve"> FFP, UE assumes that the configured UL transmission corresponds to </w:t>
      </w:r>
      <w:proofErr w:type="spellStart"/>
      <w:r w:rsidRPr="0066693A">
        <w:t>gNB</w:t>
      </w:r>
      <w:proofErr w:type="spellEnd"/>
      <w:r w:rsidRPr="0066693A">
        <w:t>-initiated COT. Otherwise, UE assumes that the configured UL transmission corresponds to UE-initiated COT</w:t>
      </w:r>
    </w:p>
    <w:p w14:paraId="6E20AA74" w14:textId="77777777" w:rsidR="0066693A" w:rsidRPr="0066693A" w:rsidRDefault="0066693A" w:rsidP="0066693A">
      <w:pPr>
        <w:widowControl/>
        <w:numPr>
          <w:ilvl w:val="1"/>
          <w:numId w:val="23"/>
        </w:numPr>
        <w:autoSpaceDE/>
        <w:autoSpaceDN/>
        <w:snapToGrid w:val="0"/>
        <w:spacing w:after="0"/>
        <w:contextualSpacing/>
        <w:jc w:val="left"/>
        <w:rPr>
          <w:lang w:eastAsia="zh-CN"/>
        </w:rPr>
      </w:pPr>
      <w:r w:rsidRPr="0066693A">
        <w:t>Alt-b: The UE assumes that the configured UL transmission corresponds to UE-initiated COT.</w:t>
      </w:r>
    </w:p>
    <w:p w14:paraId="76380FA9" w14:textId="77777777" w:rsidR="0066693A" w:rsidRPr="0066693A" w:rsidRDefault="0066693A" w:rsidP="0066693A">
      <w:pPr>
        <w:widowControl/>
        <w:numPr>
          <w:ilvl w:val="1"/>
          <w:numId w:val="23"/>
        </w:numPr>
        <w:autoSpaceDE/>
        <w:autoSpaceDN/>
        <w:snapToGrid w:val="0"/>
        <w:spacing w:after="0"/>
        <w:contextualSpacing/>
        <w:jc w:val="left"/>
        <w:rPr>
          <w:lang w:eastAsia="zh-CN"/>
        </w:rPr>
      </w:pPr>
      <w:r w:rsidRPr="0066693A">
        <w:t xml:space="preserve">Alt-c: The UE assumption on whether the configured UL transmission is allowed to correspond to UE-initiated COT is based on </w:t>
      </w:r>
      <w:proofErr w:type="spellStart"/>
      <w:r w:rsidRPr="0066693A">
        <w:t>gNB</w:t>
      </w:r>
      <w:proofErr w:type="spellEnd"/>
      <w:r w:rsidRPr="0066693A">
        <w:t xml:space="preserve"> configuration.</w:t>
      </w:r>
    </w:p>
    <w:p w14:paraId="5FBDB968" w14:textId="77777777" w:rsidR="0066693A" w:rsidRPr="0066693A" w:rsidRDefault="0066693A" w:rsidP="0066693A">
      <w:pPr>
        <w:widowControl/>
        <w:numPr>
          <w:ilvl w:val="0"/>
          <w:numId w:val="24"/>
        </w:numPr>
        <w:autoSpaceDE/>
        <w:autoSpaceDN/>
        <w:snapToGrid w:val="0"/>
        <w:spacing w:after="0"/>
        <w:contextualSpacing/>
        <w:jc w:val="left"/>
        <w:rPr>
          <w:lang w:eastAsia="zh-CN"/>
        </w:rPr>
      </w:pPr>
      <w:r w:rsidRPr="0066693A">
        <w:t>When a configured UL transmission starts after a UE FFP boundary and ends before the idle period of that UE FFP associated to the UE:</w:t>
      </w:r>
    </w:p>
    <w:p w14:paraId="0C7EC418" w14:textId="77777777" w:rsidR="0066693A" w:rsidRPr="0066693A" w:rsidRDefault="0066693A" w:rsidP="0066693A">
      <w:pPr>
        <w:widowControl/>
        <w:numPr>
          <w:ilvl w:val="1"/>
          <w:numId w:val="24"/>
        </w:numPr>
        <w:autoSpaceDE/>
        <w:autoSpaceDN/>
        <w:snapToGrid w:val="0"/>
        <w:spacing w:after="0"/>
        <w:contextualSpacing/>
        <w:jc w:val="left"/>
        <w:rPr>
          <w:lang w:eastAsia="zh-CN"/>
        </w:rPr>
      </w:pPr>
      <w:r w:rsidRPr="0066693A">
        <w:t>If the UE</w:t>
      </w:r>
      <w:r w:rsidRPr="0066693A">
        <w:rPr>
          <w:rStyle w:val="apple-converted-space"/>
        </w:rPr>
        <w:t> </w:t>
      </w:r>
      <w:r w:rsidRPr="0066693A">
        <w:t>has</w:t>
      </w:r>
      <w:r w:rsidRPr="0066693A">
        <w:rPr>
          <w:rStyle w:val="apple-converted-space"/>
        </w:rPr>
        <w:t> </w:t>
      </w:r>
      <w:r w:rsidRPr="0066693A">
        <w:t>already</w:t>
      </w:r>
      <w:r w:rsidRPr="0066693A">
        <w:rPr>
          <w:rStyle w:val="apple-converted-space"/>
        </w:rPr>
        <w:t> </w:t>
      </w:r>
      <w:r w:rsidRPr="0066693A">
        <w:t>initiated</w:t>
      </w:r>
      <w:r w:rsidRPr="0066693A">
        <w:rPr>
          <w:rStyle w:val="apple-converted-space"/>
        </w:rPr>
        <w:t> </w:t>
      </w:r>
      <w:r w:rsidRPr="0066693A">
        <w:t>the UE FFP, then UE assumes that the configured UL transmission corresponds to UE-initiated COT</w:t>
      </w:r>
    </w:p>
    <w:p w14:paraId="7635831D" w14:textId="77777777" w:rsidR="0066693A" w:rsidRPr="0066693A" w:rsidRDefault="0066693A" w:rsidP="0066693A">
      <w:pPr>
        <w:widowControl/>
        <w:numPr>
          <w:ilvl w:val="1"/>
          <w:numId w:val="24"/>
        </w:numPr>
        <w:autoSpaceDE/>
        <w:autoSpaceDN/>
        <w:snapToGrid w:val="0"/>
        <w:spacing w:after="0"/>
        <w:contextualSpacing/>
        <w:jc w:val="left"/>
        <w:rPr>
          <w:lang w:eastAsia="zh-CN"/>
        </w:rPr>
      </w:pPr>
      <w:r w:rsidRPr="0066693A">
        <w:t xml:space="preserve">Otherwise, If the transmission is confined within a </w:t>
      </w:r>
      <w:proofErr w:type="spellStart"/>
      <w:r w:rsidRPr="0066693A">
        <w:t>gNB</w:t>
      </w:r>
      <w:proofErr w:type="spellEnd"/>
      <w:r w:rsidRPr="0066693A">
        <w:t xml:space="preserve"> FFP before the idle period of that </w:t>
      </w:r>
      <w:proofErr w:type="spellStart"/>
      <w:r w:rsidRPr="0066693A">
        <w:t>gNB</w:t>
      </w:r>
      <w:proofErr w:type="spellEnd"/>
      <w:r w:rsidRPr="0066693A">
        <w:t xml:space="preserve"> FFP, and if the UE</w:t>
      </w:r>
      <w:r w:rsidRPr="0066693A">
        <w:rPr>
          <w:rStyle w:val="apple-converted-space"/>
        </w:rPr>
        <w:t> </w:t>
      </w:r>
      <w:r w:rsidRPr="0066693A">
        <w:t>has</w:t>
      </w:r>
      <w:r w:rsidRPr="0066693A">
        <w:rPr>
          <w:rStyle w:val="apple-converted-space"/>
        </w:rPr>
        <w:t> </w:t>
      </w:r>
      <w:r w:rsidRPr="0066693A">
        <w:t>already</w:t>
      </w:r>
      <w:r w:rsidRPr="0066693A">
        <w:rPr>
          <w:rStyle w:val="apple-converted-space"/>
        </w:rPr>
        <w:t> </w:t>
      </w:r>
      <w:r w:rsidRPr="0066693A">
        <w:t>determined</w:t>
      </w:r>
      <w:r w:rsidRPr="0066693A">
        <w:rPr>
          <w:rStyle w:val="apple-converted-space"/>
        </w:rPr>
        <w:t> </w:t>
      </w:r>
      <w:r w:rsidRPr="0066693A">
        <w:t xml:space="preserve">that </w:t>
      </w:r>
      <w:proofErr w:type="spellStart"/>
      <w:r w:rsidRPr="0066693A">
        <w:t>gNB</w:t>
      </w:r>
      <w:proofErr w:type="spellEnd"/>
      <w:r w:rsidRPr="0066693A">
        <w:t xml:space="preserve"> has initiated that </w:t>
      </w:r>
      <w:proofErr w:type="spellStart"/>
      <w:r w:rsidRPr="0066693A">
        <w:t>gNB</w:t>
      </w:r>
      <w:proofErr w:type="spellEnd"/>
      <w:r w:rsidRPr="0066693A">
        <w:t xml:space="preserve"> FFP, then UE assumes that the configured UL transmission corresponds to </w:t>
      </w:r>
      <w:proofErr w:type="spellStart"/>
      <w:r w:rsidRPr="0066693A">
        <w:t>gNB</w:t>
      </w:r>
      <w:proofErr w:type="spellEnd"/>
      <w:r w:rsidRPr="0066693A">
        <w:t>-initiated COT.</w:t>
      </w:r>
    </w:p>
    <w:p w14:paraId="7DF3EACA" w14:textId="77777777" w:rsidR="0066693A" w:rsidRPr="0066693A" w:rsidRDefault="0066693A" w:rsidP="0066693A">
      <w:pPr>
        <w:widowControl/>
        <w:numPr>
          <w:ilvl w:val="0"/>
          <w:numId w:val="24"/>
        </w:numPr>
        <w:autoSpaceDE/>
        <w:autoSpaceDN/>
        <w:snapToGrid w:val="0"/>
        <w:spacing w:after="0"/>
        <w:contextualSpacing/>
        <w:jc w:val="left"/>
        <w:rPr>
          <w:lang w:eastAsia="zh-CN"/>
        </w:rPr>
      </w:pPr>
      <w:r w:rsidRPr="0066693A">
        <w:t xml:space="preserve">FFS on other conditions for determining the corresponding UE or </w:t>
      </w:r>
      <w:proofErr w:type="spellStart"/>
      <w:r w:rsidRPr="0066693A">
        <w:t>gNB</w:t>
      </w:r>
      <w:proofErr w:type="spellEnd"/>
      <w:r w:rsidRPr="0066693A">
        <w:t xml:space="preserve"> initiated COT</w:t>
      </w:r>
    </w:p>
    <w:p w14:paraId="11833FF2" w14:textId="77777777" w:rsidR="0066693A" w:rsidRPr="0066693A" w:rsidRDefault="0066693A" w:rsidP="0066693A">
      <w:pPr>
        <w:widowControl/>
        <w:numPr>
          <w:ilvl w:val="0"/>
          <w:numId w:val="24"/>
        </w:numPr>
        <w:autoSpaceDE/>
        <w:autoSpaceDN/>
        <w:snapToGrid w:val="0"/>
        <w:spacing w:after="0"/>
        <w:contextualSpacing/>
        <w:jc w:val="left"/>
        <w:rPr>
          <w:lang w:eastAsia="zh-CN"/>
        </w:rPr>
      </w:pPr>
      <w:r w:rsidRPr="0066693A">
        <w:t xml:space="preserve">Note: A configured UL transmission cannot be transmitted according to both shared </w:t>
      </w:r>
      <w:proofErr w:type="spellStart"/>
      <w:r w:rsidRPr="0066693A">
        <w:t>gNB</w:t>
      </w:r>
      <w:proofErr w:type="spellEnd"/>
      <w:r w:rsidRPr="0066693A">
        <w:t xml:space="preserve"> COT and UE-initiated COT.</w:t>
      </w:r>
    </w:p>
    <w:p w14:paraId="2C23F7E5" w14:textId="77777777" w:rsidR="0066693A" w:rsidRPr="00622B79" w:rsidRDefault="0066693A" w:rsidP="0066693A">
      <w:pPr>
        <w:snapToGrid w:val="0"/>
        <w:spacing w:after="0"/>
        <w:contextualSpacing/>
        <w:rPr>
          <w:bCs/>
          <w:color w:val="000000"/>
          <w:highlight w:val="green"/>
          <w:lang w:eastAsia="zh-CN"/>
        </w:rPr>
      </w:pPr>
      <w:r w:rsidRPr="00622B79">
        <w:rPr>
          <w:bCs/>
          <w:color w:val="000000"/>
          <w:highlight w:val="green"/>
          <w:lang w:eastAsia="zh-CN"/>
        </w:rPr>
        <w:t>Agreements:</w:t>
      </w:r>
    </w:p>
    <w:p w14:paraId="7AE9D937" w14:textId="77777777" w:rsidR="0066693A" w:rsidRPr="0066693A" w:rsidRDefault="0066693A" w:rsidP="0066693A">
      <w:pPr>
        <w:snapToGrid w:val="0"/>
        <w:spacing w:after="0"/>
        <w:contextualSpacing/>
        <w:rPr>
          <w:color w:val="000000"/>
        </w:rPr>
      </w:pPr>
      <w:r w:rsidRPr="0066693A">
        <w:rPr>
          <w:color w:val="000000"/>
        </w:rPr>
        <w:t>Down-select one of the following options (target RAN1#104-e):</w:t>
      </w:r>
    </w:p>
    <w:p w14:paraId="783F08B1" w14:textId="77777777" w:rsidR="0066693A" w:rsidRPr="0066693A" w:rsidRDefault="0066693A" w:rsidP="0066693A">
      <w:pPr>
        <w:widowControl/>
        <w:numPr>
          <w:ilvl w:val="0"/>
          <w:numId w:val="19"/>
        </w:numPr>
        <w:autoSpaceDE/>
        <w:autoSpaceDN/>
        <w:snapToGrid w:val="0"/>
        <w:spacing w:after="0"/>
        <w:contextualSpacing/>
        <w:jc w:val="left"/>
        <w:rPr>
          <w:color w:val="000000"/>
        </w:rPr>
      </w:pPr>
      <w:r w:rsidRPr="0066693A">
        <w:rPr>
          <w:b/>
          <w:bCs/>
          <w:color w:val="000000"/>
        </w:rPr>
        <w:t>Option 1:</w:t>
      </w:r>
      <w:r w:rsidRPr="0066693A">
        <w:rPr>
          <w:color w:val="000000"/>
        </w:rPr>
        <w:t xml:space="preserve"> Both “CG-UCI based procedures” and “CG-DFI based procedures” are enabled or disabled for unlicensed using one RRC parameter i.e. </w:t>
      </w:r>
      <w:r w:rsidRPr="0066693A">
        <w:rPr>
          <w:i/>
          <w:iCs/>
          <w:color w:val="000000"/>
        </w:rPr>
        <w:t>cg-RetransmissionTimer-r16</w:t>
      </w:r>
      <w:r w:rsidRPr="0066693A">
        <w:rPr>
          <w:color w:val="000000"/>
        </w:rPr>
        <w:t>.</w:t>
      </w:r>
    </w:p>
    <w:p w14:paraId="253D55EE" w14:textId="77777777" w:rsidR="0066693A" w:rsidRPr="0066693A" w:rsidRDefault="0066693A" w:rsidP="0066693A">
      <w:pPr>
        <w:widowControl/>
        <w:numPr>
          <w:ilvl w:val="0"/>
          <w:numId w:val="19"/>
        </w:numPr>
        <w:autoSpaceDE/>
        <w:autoSpaceDN/>
        <w:snapToGrid w:val="0"/>
        <w:spacing w:after="0"/>
        <w:contextualSpacing/>
        <w:jc w:val="left"/>
        <w:rPr>
          <w:color w:val="000000"/>
        </w:rPr>
      </w:pPr>
      <w:r w:rsidRPr="0066693A">
        <w:rPr>
          <w:b/>
          <w:bCs/>
          <w:color w:val="000000"/>
        </w:rPr>
        <w:t>Option 2-a:</w:t>
      </w:r>
      <w:r w:rsidRPr="0066693A">
        <w:rPr>
          <w:color w:val="000000"/>
        </w:rPr>
        <w:t xml:space="preserve"> “CG-UCI based procedures” and “CG-DFI based procedures” are independently enabled or disabled for unlicensed using respective RRC parameter, i.e. new parameter X and</w:t>
      </w:r>
      <w:r w:rsidRPr="0066693A">
        <w:rPr>
          <w:i/>
          <w:iCs/>
          <w:color w:val="000000"/>
        </w:rPr>
        <w:t xml:space="preserve"> cg-RetransmissionTimer-r16, </w:t>
      </w:r>
      <w:r w:rsidRPr="0066693A">
        <w:rPr>
          <w:color w:val="000000"/>
        </w:rPr>
        <w:t>respectively.</w:t>
      </w:r>
    </w:p>
    <w:p w14:paraId="3D164708" w14:textId="77777777" w:rsidR="0066693A" w:rsidRPr="0066693A" w:rsidRDefault="0066693A" w:rsidP="0066693A">
      <w:pPr>
        <w:widowControl/>
        <w:numPr>
          <w:ilvl w:val="0"/>
          <w:numId w:val="19"/>
        </w:numPr>
        <w:autoSpaceDE/>
        <w:autoSpaceDN/>
        <w:snapToGrid w:val="0"/>
        <w:spacing w:after="0"/>
        <w:contextualSpacing/>
        <w:jc w:val="left"/>
        <w:rPr>
          <w:color w:val="000000"/>
        </w:rPr>
      </w:pPr>
      <w:r w:rsidRPr="0066693A">
        <w:rPr>
          <w:b/>
          <w:bCs/>
          <w:color w:val="000000"/>
        </w:rPr>
        <w:t>Option 2-b:</w:t>
      </w:r>
      <w:r w:rsidRPr="0066693A">
        <w:rPr>
          <w:color w:val="000000"/>
        </w:rPr>
        <w:t xml:space="preserve"> “CG-UCI based procedures” and “CG-DFI based procedures” are independently enabled or disabled for unlicensed using respective RRC parameter, i.e. new parameter X and new parameter Y, respectively, where X and Y are different from</w:t>
      </w:r>
      <w:r w:rsidRPr="0066693A">
        <w:rPr>
          <w:i/>
          <w:iCs/>
          <w:color w:val="000000"/>
        </w:rPr>
        <w:t xml:space="preserve"> cg-RetransmissionTimer-r16.</w:t>
      </w:r>
    </w:p>
    <w:p w14:paraId="1AAFC0E5" w14:textId="77777777" w:rsidR="0066693A" w:rsidRPr="0066693A" w:rsidRDefault="0066693A" w:rsidP="0066693A">
      <w:pPr>
        <w:widowControl/>
        <w:numPr>
          <w:ilvl w:val="0"/>
          <w:numId w:val="19"/>
        </w:numPr>
        <w:autoSpaceDE/>
        <w:autoSpaceDN/>
        <w:snapToGrid w:val="0"/>
        <w:spacing w:after="0"/>
        <w:contextualSpacing/>
        <w:jc w:val="left"/>
        <w:rPr>
          <w:i/>
          <w:iCs/>
          <w:color w:val="000000"/>
        </w:rPr>
      </w:pPr>
      <w:r w:rsidRPr="0066693A">
        <w:rPr>
          <w:b/>
          <w:bCs/>
          <w:color w:val="000000"/>
        </w:rPr>
        <w:t>Option 3:</w:t>
      </w:r>
      <w:r w:rsidRPr="0066693A">
        <w:rPr>
          <w:color w:val="000000"/>
        </w:rPr>
        <w:t xml:space="preserve"> CG-UCI based procedures are supported for unlicensed. CG-DFI based procedures are enabled or disabled for unlicensed using one RRC parameter</w:t>
      </w:r>
      <w:r w:rsidRPr="0066693A">
        <w:rPr>
          <w:i/>
          <w:iCs/>
          <w:color w:val="000000"/>
        </w:rPr>
        <w:t xml:space="preserve"> i.e. cg-RetransmissionTimer-r16</w:t>
      </w:r>
    </w:p>
    <w:p w14:paraId="6387D380" w14:textId="77777777" w:rsidR="0066693A" w:rsidRPr="0066693A" w:rsidRDefault="0066693A" w:rsidP="0066693A">
      <w:pPr>
        <w:widowControl/>
        <w:numPr>
          <w:ilvl w:val="0"/>
          <w:numId w:val="19"/>
        </w:numPr>
        <w:autoSpaceDE/>
        <w:autoSpaceDN/>
        <w:snapToGrid w:val="0"/>
        <w:spacing w:after="0"/>
        <w:contextualSpacing/>
        <w:jc w:val="left"/>
        <w:rPr>
          <w:color w:val="000000"/>
        </w:rPr>
      </w:pPr>
      <w:r w:rsidRPr="0066693A">
        <w:rPr>
          <w:color w:val="000000"/>
        </w:rPr>
        <w:t>Note: Procedures based on CG-UCI rely on UE including CG-UCI in CG PUSCH at least as in Rel-16 where the values of the respective fields of CG-UCI are decided by UE.</w:t>
      </w:r>
    </w:p>
    <w:p w14:paraId="6CC9CC2F" w14:textId="77777777" w:rsidR="0066693A" w:rsidRPr="0066693A" w:rsidRDefault="0066693A" w:rsidP="0066693A">
      <w:pPr>
        <w:widowControl/>
        <w:numPr>
          <w:ilvl w:val="0"/>
          <w:numId w:val="19"/>
        </w:numPr>
        <w:autoSpaceDE/>
        <w:autoSpaceDN/>
        <w:snapToGrid w:val="0"/>
        <w:spacing w:after="0"/>
        <w:contextualSpacing/>
        <w:jc w:val="left"/>
        <w:rPr>
          <w:color w:val="000000"/>
        </w:rPr>
      </w:pPr>
      <w:r w:rsidRPr="0066693A">
        <w:rPr>
          <w:color w:val="000000"/>
        </w:rPr>
        <w:t xml:space="preserve">Note: Procedures based on CG-DFI rely on automatic re-transmission on CG configuration and reception of CG downlink feedback information (DFI) in DCI for re-transmissions. </w:t>
      </w:r>
    </w:p>
    <w:p w14:paraId="3AD6CDEC" w14:textId="2A542B6F" w:rsidR="00D0206A" w:rsidRPr="0066693A" w:rsidRDefault="00D0206A" w:rsidP="00C02370"/>
    <w:p w14:paraId="04FD60EF" w14:textId="399A2688" w:rsidR="002F4303" w:rsidRDefault="008535B7" w:rsidP="00C02370">
      <w:pPr>
        <w:rPr>
          <w:lang w:val="en-US"/>
        </w:rPr>
      </w:pPr>
      <w:r w:rsidRPr="007B2BDB">
        <w:rPr>
          <w:rFonts w:hint="eastAsia"/>
          <w:lang w:val="en-US"/>
        </w:rPr>
        <w:t>I</w:t>
      </w:r>
      <w:r w:rsidRPr="007B2BDB">
        <w:rPr>
          <w:lang w:val="en-US"/>
        </w:rPr>
        <w:t xml:space="preserve">n this contribution, we discuss </w:t>
      </w:r>
      <w:r w:rsidR="007B2BDB" w:rsidRPr="007B2BDB">
        <w:rPr>
          <w:lang w:val="en-US"/>
        </w:rPr>
        <w:t>remaining issues on channel access and CG-PUSCH</w:t>
      </w:r>
      <w:r w:rsidR="009872D8">
        <w:rPr>
          <w:lang w:val="en-US"/>
        </w:rPr>
        <w:t xml:space="preserve"> </w:t>
      </w:r>
      <w:r w:rsidR="00321118">
        <w:rPr>
          <w:lang w:val="en-US"/>
        </w:rPr>
        <w:t xml:space="preserve">transmission </w:t>
      </w:r>
      <w:r w:rsidR="007B2BDB" w:rsidRPr="007B2BDB">
        <w:rPr>
          <w:lang w:val="en-US"/>
        </w:rPr>
        <w:t>for unlicensed URLLC</w:t>
      </w:r>
      <w:r w:rsidR="00321118">
        <w:rPr>
          <w:lang w:val="en-US"/>
        </w:rPr>
        <w:t xml:space="preserve"> in FBE.</w:t>
      </w:r>
    </w:p>
    <w:p w14:paraId="74E559F2" w14:textId="6ACE39C5" w:rsidR="009F799D" w:rsidRPr="008D1154" w:rsidRDefault="009F799D" w:rsidP="00C02370"/>
    <w:p w14:paraId="5298FE59" w14:textId="1C23CD69" w:rsidR="00E95597" w:rsidRPr="009D67ED" w:rsidRDefault="003E5F37" w:rsidP="00C02370">
      <w:pPr>
        <w:pStyle w:val="1"/>
      </w:pPr>
      <w:r>
        <w:rPr>
          <w:rFonts w:hint="eastAsia"/>
          <w:lang w:eastAsia="ko-KR"/>
        </w:rPr>
        <w:t>C</w:t>
      </w:r>
      <w:r>
        <w:rPr>
          <w:lang w:eastAsia="ko-KR"/>
        </w:rPr>
        <w:t xml:space="preserve">hannel access enhancements for </w:t>
      </w:r>
      <w:r w:rsidR="002F5125">
        <w:t>FBE</w:t>
      </w:r>
    </w:p>
    <w:p w14:paraId="5683BD34" w14:textId="51202700" w:rsidR="00D70595" w:rsidRPr="00F67E8C" w:rsidRDefault="00D70595" w:rsidP="00D70595">
      <w:pPr>
        <w:rPr>
          <w:b/>
          <w:u w:val="single"/>
        </w:rPr>
      </w:pPr>
      <w:r>
        <w:rPr>
          <w:b/>
          <w:u w:val="single"/>
        </w:rPr>
        <w:t xml:space="preserve">FFP </w:t>
      </w:r>
      <w:r w:rsidR="00B25CD1">
        <w:rPr>
          <w:b/>
          <w:u w:val="single"/>
        </w:rPr>
        <w:t xml:space="preserve">period </w:t>
      </w:r>
      <w:r w:rsidR="00DC1F78">
        <w:rPr>
          <w:b/>
          <w:u w:val="single"/>
        </w:rPr>
        <w:t xml:space="preserve">and offset </w:t>
      </w:r>
      <w:r>
        <w:rPr>
          <w:b/>
          <w:u w:val="single"/>
        </w:rPr>
        <w:t>for UE-initiated COT</w:t>
      </w:r>
    </w:p>
    <w:p w14:paraId="45D1F37D" w14:textId="1610E825" w:rsidR="00E35D59" w:rsidRDefault="00622B79" w:rsidP="00D70595">
      <w:r>
        <w:t>It was agreed that</w:t>
      </w:r>
      <w:r w:rsidR="00B25CD1">
        <w:t xml:space="preserve"> the FFP period for UE COT is separately configured from the FFP period for </w:t>
      </w:r>
      <w:proofErr w:type="spellStart"/>
      <w:r w:rsidR="00B25CD1">
        <w:t>gNB</w:t>
      </w:r>
      <w:proofErr w:type="spellEnd"/>
      <w:r w:rsidR="00B25CD1">
        <w:t xml:space="preserve"> COT. </w:t>
      </w:r>
      <w:r w:rsidR="007B2BDB">
        <w:lastRenderedPageBreak/>
        <w:t>In determining the period values</w:t>
      </w:r>
      <w:r w:rsidR="00B25CD1">
        <w:t xml:space="preserve">, we think all </w:t>
      </w:r>
      <w:r w:rsidR="007B2BDB">
        <w:t xml:space="preserve">the </w:t>
      </w:r>
      <w:r w:rsidR="00B25CD1">
        <w:t xml:space="preserve">values </w:t>
      </w:r>
      <w:r w:rsidR="00B7727E">
        <w:t>defined for</w:t>
      </w:r>
      <w:r w:rsidR="007B2BDB">
        <w:t xml:space="preserve"> </w:t>
      </w:r>
      <w:proofErr w:type="spellStart"/>
      <w:r w:rsidR="007B2BDB">
        <w:t>gNB</w:t>
      </w:r>
      <w:proofErr w:type="spellEnd"/>
      <w:r w:rsidR="007B2BDB">
        <w:t xml:space="preserve"> FFP period </w:t>
      </w:r>
      <w:r w:rsidR="00B25CD1">
        <w:t xml:space="preserve">in Rel-16 should be supported for the UE FFP period to allow </w:t>
      </w:r>
      <w:r w:rsidR="00B7727E">
        <w:t xml:space="preserve">operations </w:t>
      </w:r>
      <w:r w:rsidR="007B2BDB">
        <w:t>us</w:t>
      </w:r>
      <w:r w:rsidR="00B7727E">
        <w:t>ing</w:t>
      </w:r>
      <w:r w:rsidR="007B2BDB">
        <w:t xml:space="preserve"> </w:t>
      </w:r>
      <w:r w:rsidR="00B25CD1">
        <w:t xml:space="preserve">the same FFP period between </w:t>
      </w:r>
      <w:proofErr w:type="spellStart"/>
      <w:r w:rsidR="00B25CD1">
        <w:t>gNB</w:t>
      </w:r>
      <w:proofErr w:type="spellEnd"/>
      <w:r w:rsidR="00B25CD1">
        <w:t xml:space="preserve"> COT and UE COT. In addition, some unnecessary combinations which may </w:t>
      </w:r>
      <w:r w:rsidR="007B2BDB">
        <w:t>complicate</w:t>
      </w:r>
      <w:r w:rsidR="00B25CD1">
        <w:t xml:space="preserve"> the UE implementation should be prohibited. For example, </w:t>
      </w:r>
      <w:r w:rsidR="00E35D59">
        <w:t xml:space="preserve">as shown in Fig. 1, </w:t>
      </w:r>
      <w:r w:rsidR="007B2BDB">
        <w:t xml:space="preserve">the use of </w:t>
      </w:r>
      <w:r w:rsidR="00E35D59">
        <w:t>5ms</w:t>
      </w:r>
      <w:r w:rsidR="00B25CD1">
        <w:t xml:space="preserve"> </w:t>
      </w:r>
      <w:proofErr w:type="spellStart"/>
      <w:r w:rsidR="00B25CD1">
        <w:t>gNB</w:t>
      </w:r>
      <w:proofErr w:type="spellEnd"/>
      <w:r w:rsidR="00B25CD1">
        <w:t xml:space="preserve"> FFP period and </w:t>
      </w:r>
      <w:r w:rsidR="00E35D59">
        <w:t>4ms</w:t>
      </w:r>
      <w:r w:rsidR="00B25CD1">
        <w:t xml:space="preserve"> UE FFP period</w:t>
      </w:r>
      <w:r w:rsidR="00E35D59">
        <w:t xml:space="preserve"> lead to irregular </w:t>
      </w:r>
      <w:r>
        <w:t xml:space="preserve">COT overlap </w:t>
      </w:r>
      <w:r w:rsidR="00E35D59">
        <w:t xml:space="preserve">patterns </w:t>
      </w:r>
      <w:r>
        <w:t xml:space="preserve">and </w:t>
      </w:r>
      <w:r w:rsidR="00E35D59">
        <w:t>idle period collision</w:t>
      </w:r>
      <w:r w:rsidR="007B2BDB">
        <w:t>.</w:t>
      </w:r>
      <w:r w:rsidR="00253D4D">
        <w:t xml:space="preserve"> </w:t>
      </w:r>
      <w:r w:rsidR="007B2BDB">
        <w:t>It</w:t>
      </w:r>
      <w:r w:rsidR="00253D4D">
        <w:t xml:space="preserve"> may also </w:t>
      </w:r>
      <w:r w:rsidR="007B2BDB">
        <w:t>increase</w:t>
      </w:r>
      <w:r w:rsidR="00253D4D">
        <w:t xml:space="preserve"> </w:t>
      </w:r>
      <w:r w:rsidR="007B2BDB">
        <w:t xml:space="preserve">the </w:t>
      </w:r>
      <w:proofErr w:type="spellStart"/>
      <w:r w:rsidR="00253D4D">
        <w:t>gNB</w:t>
      </w:r>
      <w:proofErr w:type="spellEnd"/>
      <w:r w:rsidR="00253D4D">
        <w:t xml:space="preserve"> scheduler </w:t>
      </w:r>
      <w:r w:rsidR="007B2BDB">
        <w:t xml:space="preserve">complexity </w:t>
      </w:r>
      <w:r w:rsidR="00253D4D">
        <w:t xml:space="preserve">and </w:t>
      </w:r>
      <w:r w:rsidR="007B2BDB">
        <w:t xml:space="preserve">potentially </w:t>
      </w:r>
      <w:r w:rsidR="004304C2">
        <w:t xml:space="preserve">trigger </w:t>
      </w:r>
      <w:r w:rsidR="00C6007B">
        <w:t xml:space="preserve">additional </w:t>
      </w:r>
      <w:r w:rsidR="007B2BDB">
        <w:t xml:space="preserve">spec </w:t>
      </w:r>
      <w:r w:rsidR="00C6007B">
        <w:t>issues</w:t>
      </w:r>
      <w:r w:rsidR="00253D4D">
        <w:t xml:space="preserve">. </w:t>
      </w:r>
      <w:r w:rsidR="00C6007B">
        <w:t>Hence</w:t>
      </w:r>
      <w:r w:rsidR="00253D4D">
        <w:t>, it is better to not support such configuration unless its benefit is identified.</w:t>
      </w:r>
      <w:r w:rsidR="00E35D59">
        <w:t xml:space="preserve"> </w:t>
      </w:r>
      <w:r w:rsidR="00C6007B">
        <w:t xml:space="preserve">As one way of doing so, UE may expect that </w:t>
      </w:r>
      <w:r w:rsidR="00253D4D">
        <w:t xml:space="preserve">the </w:t>
      </w:r>
      <w:r w:rsidR="004304C2">
        <w:t xml:space="preserve">configured </w:t>
      </w:r>
      <w:r w:rsidR="00253D4D">
        <w:t>UE</w:t>
      </w:r>
      <w:r w:rsidR="00E35D59">
        <w:t xml:space="preserve"> FFP period is an</w:t>
      </w:r>
      <w:r w:rsidR="00253D4D">
        <w:t xml:space="preserve"> integer factor or an</w:t>
      </w:r>
      <w:r w:rsidR="00E35D59">
        <w:t xml:space="preserve"> integer multiple of </w:t>
      </w:r>
      <w:r w:rsidR="00253D4D">
        <w:t xml:space="preserve">the </w:t>
      </w:r>
      <w:proofErr w:type="spellStart"/>
      <w:r w:rsidR="00253D4D">
        <w:t>gNB</w:t>
      </w:r>
      <w:proofErr w:type="spellEnd"/>
      <w:r w:rsidR="00E35D59">
        <w:t xml:space="preserve"> FFP period.</w:t>
      </w:r>
    </w:p>
    <w:p w14:paraId="645D8FE5" w14:textId="77777777" w:rsidR="00976187" w:rsidRDefault="00976187" w:rsidP="00976187">
      <w:pPr>
        <w:jc w:val="center"/>
      </w:pPr>
      <w:r>
        <w:object w:dxaOrig="9121" w:dyaOrig="2640" w14:anchorId="33587A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25pt;height:103.5pt" o:ole="">
            <v:imagedata r:id="rId8" o:title=""/>
          </v:shape>
          <o:OLEObject Type="Embed" ProgID="Visio.Drawing.15" ShapeID="_x0000_i1025" DrawAspect="Content" ObjectID="_1672469621" r:id="rId9"/>
        </w:object>
      </w:r>
    </w:p>
    <w:p w14:paraId="4B526779" w14:textId="1174B2B6" w:rsidR="00976187" w:rsidRPr="00976187" w:rsidRDefault="00976187" w:rsidP="00976187">
      <w:pPr>
        <w:jc w:val="center"/>
      </w:pPr>
      <w:r>
        <w:rPr>
          <w:rFonts w:hint="eastAsia"/>
        </w:rPr>
        <w:t>F</w:t>
      </w:r>
      <w:r>
        <w:t xml:space="preserve">ig. 1. Undesirable configuration of </w:t>
      </w:r>
      <w:proofErr w:type="spellStart"/>
      <w:r>
        <w:t>gNB</w:t>
      </w:r>
      <w:proofErr w:type="spellEnd"/>
      <w:r>
        <w:t xml:space="preserve"> and UE FFP periods</w:t>
      </w:r>
    </w:p>
    <w:p w14:paraId="138E7EF6" w14:textId="45010072" w:rsidR="00DC1F78" w:rsidRDefault="00AE3129" w:rsidP="00DC1F78">
      <w:r>
        <w:t>Regarding the</w:t>
      </w:r>
      <w:r w:rsidR="00DC1F78">
        <w:t xml:space="preserve"> UE FFP offset</w:t>
      </w:r>
      <w:r>
        <w:t>, any value</w:t>
      </w:r>
      <w:r w:rsidR="00DC1F78">
        <w:t xml:space="preserve"> within 0 &lt;= offset &lt; UE FFP period with 1-symbol granularity </w:t>
      </w:r>
      <w:r>
        <w:t xml:space="preserve">can be supported to </w:t>
      </w:r>
      <w:r w:rsidR="00C6007B">
        <w:t>support</w:t>
      </w:r>
      <w:r>
        <w:t xml:space="preserve"> full flexibility</w:t>
      </w:r>
      <w:r w:rsidR="00C6007B">
        <w:t xml:space="preserve"> of the UE FFP position</w:t>
      </w:r>
      <w:r>
        <w:t xml:space="preserve">. </w:t>
      </w:r>
      <w:r w:rsidR="004304C2">
        <w:t xml:space="preserve">When </w:t>
      </w:r>
      <w:r w:rsidR="009B0B65">
        <w:t xml:space="preserve">multiple numerologies are </w:t>
      </w:r>
      <w:r w:rsidR="00A3630C">
        <w:t>configured</w:t>
      </w:r>
      <w:r w:rsidR="009B0B65">
        <w:t xml:space="preserve"> for a cell</w:t>
      </w:r>
      <w:r w:rsidR="004304C2">
        <w:t xml:space="preserve">, </w:t>
      </w:r>
      <w:r w:rsidR="00A3630C">
        <w:t xml:space="preserve">a numerology having </w:t>
      </w:r>
      <w:r w:rsidR="004304C2">
        <w:t xml:space="preserve">the smallest SCS can be used as the reference </w:t>
      </w:r>
      <w:r w:rsidR="00A3630C">
        <w:t>numerology</w:t>
      </w:r>
      <w:r w:rsidR="004304C2">
        <w:t xml:space="preserve"> similar</w:t>
      </w:r>
      <w:r w:rsidR="009B0B65">
        <w:t xml:space="preserve"> to the approach in the slot formation configuration and dynamic SFI</w:t>
      </w:r>
      <w:r w:rsidR="004304C2">
        <w:t xml:space="preserve">. </w:t>
      </w:r>
      <w:r w:rsidR="009B0B65">
        <w:t xml:space="preserve">As the reference point </w:t>
      </w:r>
      <w:r w:rsidR="00A3630C">
        <w:rPr>
          <w:rFonts w:hint="eastAsia"/>
        </w:rPr>
        <w:t>f</w:t>
      </w:r>
      <w:r w:rsidR="00A3630C">
        <w:t xml:space="preserve">or </w:t>
      </w:r>
      <w:r w:rsidR="009B0B65">
        <w:t>the offset, t</w:t>
      </w:r>
      <w:r w:rsidR="00DC1F78">
        <w:t>he boundary of even indexed radio frames</w:t>
      </w:r>
      <w:r w:rsidR="00C6007B">
        <w:t xml:space="preserve"> can be used.</w:t>
      </w:r>
    </w:p>
    <w:p w14:paraId="36760BF5" w14:textId="5B7C4F4C" w:rsidR="00B25CD1" w:rsidRPr="00E35D59" w:rsidRDefault="00E35D59" w:rsidP="00D70595">
      <w:r w:rsidRPr="00E35D59">
        <w:rPr>
          <w:rFonts w:hint="eastAsia"/>
          <w:b/>
        </w:rPr>
        <w:t>P</w:t>
      </w:r>
      <w:r w:rsidRPr="00E35D59">
        <w:rPr>
          <w:b/>
        </w:rPr>
        <w:t>roposal 1</w:t>
      </w:r>
      <w:r>
        <w:t xml:space="preserve">: For </w:t>
      </w:r>
      <w:r w:rsidR="00AE3129">
        <w:t xml:space="preserve">the </w:t>
      </w:r>
      <w:r>
        <w:t>FFP period for UE-initiated COT, {1ms, 2ms, 2.5ms, 4ms, 5ms, 10ms} are supported.</w:t>
      </w:r>
    </w:p>
    <w:p w14:paraId="767E7613" w14:textId="19A6F030" w:rsidR="00B25CD1" w:rsidRDefault="00E35D59" w:rsidP="00D70595">
      <w:r w:rsidRPr="00E35D59">
        <w:rPr>
          <w:rFonts w:hint="eastAsia"/>
          <w:b/>
        </w:rPr>
        <w:t>P</w:t>
      </w:r>
      <w:r w:rsidRPr="00E35D59">
        <w:rPr>
          <w:b/>
        </w:rPr>
        <w:t>roposal 2</w:t>
      </w:r>
      <w:r>
        <w:t xml:space="preserve">: </w:t>
      </w:r>
      <w:r w:rsidR="00736A6C">
        <w:t>UE expects that t</w:t>
      </w:r>
      <w:r>
        <w:t xml:space="preserve">he FFP period of UE-initiated COT is an integer factor or an integer multiple of the FFP period of the </w:t>
      </w:r>
      <w:proofErr w:type="spellStart"/>
      <w:r>
        <w:t>gNB</w:t>
      </w:r>
      <w:proofErr w:type="spellEnd"/>
      <w:r>
        <w:t>-initiated COT.</w:t>
      </w:r>
    </w:p>
    <w:p w14:paraId="0A237764" w14:textId="22DED3CE" w:rsidR="0014040D" w:rsidRDefault="00DC1F78" w:rsidP="00D70595">
      <w:r w:rsidRPr="00DC1F78">
        <w:rPr>
          <w:rFonts w:hint="eastAsia"/>
          <w:b/>
        </w:rPr>
        <w:t>P</w:t>
      </w:r>
      <w:r w:rsidRPr="00DC1F78">
        <w:rPr>
          <w:b/>
        </w:rPr>
        <w:t>roposal 3</w:t>
      </w:r>
      <w:r>
        <w:t xml:space="preserve">: The UE FFP offset can be any value within 0 &lt;= offset &lt; UE FFP period with 1-symbol granularity </w:t>
      </w:r>
      <w:r w:rsidR="00AE3129">
        <w:t>using</w:t>
      </w:r>
      <w:r>
        <w:t xml:space="preserve"> </w:t>
      </w:r>
      <w:r w:rsidR="009B0B65">
        <w:t xml:space="preserve">1) </w:t>
      </w:r>
      <w:r>
        <w:t xml:space="preserve">the </w:t>
      </w:r>
      <w:r w:rsidR="009B0B65">
        <w:t xml:space="preserve">smallest SCS </w:t>
      </w:r>
      <w:r w:rsidR="00A26CA0">
        <w:t xml:space="preserve">configured in the cell </w:t>
      </w:r>
      <w:r w:rsidR="009B0B65">
        <w:t xml:space="preserve">as the reference SCS and 2) the </w:t>
      </w:r>
      <w:r>
        <w:t>boundary of even indexed radio frames as the reference point.</w:t>
      </w:r>
    </w:p>
    <w:p w14:paraId="303F9D1B" w14:textId="04241D68" w:rsidR="00D10B47" w:rsidRDefault="00D10B47" w:rsidP="00D70595"/>
    <w:p w14:paraId="7888E0F1" w14:textId="78F187C0" w:rsidR="00F34157" w:rsidRPr="00F34157" w:rsidRDefault="00F34157" w:rsidP="00D70595">
      <w:pPr>
        <w:rPr>
          <w:b/>
          <w:u w:val="single"/>
        </w:rPr>
      </w:pPr>
      <w:r w:rsidRPr="00F34157">
        <w:rPr>
          <w:b/>
          <w:u w:val="single"/>
        </w:rPr>
        <w:t>UE-initiated COT for idle/inactive mode</w:t>
      </w:r>
    </w:p>
    <w:p w14:paraId="11C171E7" w14:textId="36FD72CE" w:rsidR="000772C0" w:rsidRDefault="003A6D4E" w:rsidP="00E17F94">
      <w:r>
        <w:rPr>
          <w:rFonts w:hint="eastAsia"/>
        </w:rPr>
        <w:t>T</w:t>
      </w:r>
      <w:r>
        <w:t xml:space="preserve">here </w:t>
      </w:r>
      <w:r w:rsidR="000772C0">
        <w:t>was</w:t>
      </w:r>
      <w:r>
        <w:t xml:space="preserve"> discussion </w:t>
      </w:r>
      <w:r w:rsidR="00DA0D6B">
        <w:t xml:space="preserve">on support </w:t>
      </w:r>
      <w:r w:rsidR="000772C0">
        <w:t xml:space="preserve">of </w:t>
      </w:r>
      <w:r w:rsidR="00DA0D6B">
        <w:t xml:space="preserve">UE-initiated COT for idle/inactive UEs. </w:t>
      </w:r>
      <w:r w:rsidR="000772C0">
        <w:t>In our view, f</w:t>
      </w:r>
      <w:r w:rsidR="001A2A27">
        <w:t>irstly</w:t>
      </w:r>
      <w:r w:rsidR="000772C0">
        <w:t xml:space="preserve"> </w:t>
      </w:r>
      <w:r w:rsidR="000B5579">
        <w:t>enhancement of the</w:t>
      </w:r>
      <w:r w:rsidR="00DA0D6B">
        <w:t xml:space="preserve"> idle mode operation is </w:t>
      </w:r>
      <w:r w:rsidR="000B5579">
        <w:t>not justified by the WID</w:t>
      </w:r>
      <w:r w:rsidR="00DA0D6B">
        <w:t xml:space="preserve">. </w:t>
      </w:r>
      <w:r w:rsidR="005167A5">
        <w:t>Secondly</w:t>
      </w:r>
      <w:r w:rsidR="000772C0">
        <w:t xml:space="preserve">, it is not clear </w:t>
      </w:r>
      <w:r w:rsidR="005167A5">
        <w:t>whether</w:t>
      </w:r>
      <w:r w:rsidR="000772C0">
        <w:t xml:space="preserve"> supporting UE-initiated COT</w:t>
      </w:r>
      <w:r w:rsidR="002E0D3B">
        <w:t xml:space="preserve"> in idle mode</w:t>
      </w:r>
      <w:r w:rsidR="000772C0">
        <w:t xml:space="preserve"> improve</w:t>
      </w:r>
      <w:r w:rsidR="005167A5">
        <w:t>s</w:t>
      </w:r>
      <w:r w:rsidR="000772C0">
        <w:t xml:space="preserve"> the initial access performance. Normally</w:t>
      </w:r>
      <w:r w:rsidR="002E0D3B">
        <w:t xml:space="preserve"> in FBE, </w:t>
      </w:r>
      <w:r w:rsidR="000772C0">
        <w:t>especially in URLLC</w:t>
      </w:r>
      <w:r w:rsidR="002E0D3B">
        <w:t>,</w:t>
      </w:r>
      <w:r w:rsidR="000772C0">
        <w:t xml:space="preserve"> </w:t>
      </w:r>
      <w:proofErr w:type="spellStart"/>
      <w:r w:rsidR="000772C0">
        <w:t>gNB</w:t>
      </w:r>
      <w:proofErr w:type="spellEnd"/>
      <w:r w:rsidR="000772C0">
        <w:t xml:space="preserve"> would </w:t>
      </w:r>
      <w:r w:rsidR="00973EF8">
        <w:t>usually</w:t>
      </w:r>
      <w:r w:rsidR="002E0D3B">
        <w:t xml:space="preserve"> occupy the COT in </w:t>
      </w:r>
      <w:r w:rsidR="00CF13B1">
        <w:t>most</w:t>
      </w:r>
      <w:r w:rsidR="002E0D3B">
        <w:t xml:space="preserve"> FFP</w:t>
      </w:r>
      <w:r w:rsidR="00CF13B1">
        <w:t>s</w:t>
      </w:r>
      <w:r w:rsidR="00E17F94">
        <w:t xml:space="preserve"> </w:t>
      </w:r>
      <w:r w:rsidR="005167A5">
        <w:t xml:space="preserve">to </w:t>
      </w:r>
      <w:r w:rsidR="002E0D3B">
        <w:t xml:space="preserve">be ready </w:t>
      </w:r>
      <w:r w:rsidR="00CF13B1">
        <w:t>for transmission of</w:t>
      </w:r>
      <w:r w:rsidR="002E0D3B">
        <w:t xml:space="preserve"> aperiodic</w:t>
      </w:r>
      <w:r w:rsidR="005167A5">
        <w:t xml:space="preserve"> traffic</w:t>
      </w:r>
      <w:r w:rsidR="002E0D3B">
        <w:t xml:space="preserve"> at any time</w:t>
      </w:r>
      <w:r w:rsidR="005167A5">
        <w:t>.</w:t>
      </w:r>
      <w:r w:rsidR="000772C0">
        <w:t xml:space="preserve"> </w:t>
      </w:r>
      <w:r w:rsidR="005167A5">
        <w:t xml:space="preserve">Thus, </w:t>
      </w:r>
      <w:r w:rsidR="00E17F94">
        <w:t xml:space="preserve">it seems not a burden for </w:t>
      </w:r>
      <w:proofErr w:type="spellStart"/>
      <w:r w:rsidR="00E17F94">
        <w:t>gNB</w:t>
      </w:r>
      <w:proofErr w:type="spellEnd"/>
      <w:r w:rsidR="00E17F94">
        <w:t xml:space="preserve"> to initiate a COT in FFPs where PRACH resources are configured. Accordingly</w:t>
      </w:r>
      <w:r w:rsidR="00CF13B1">
        <w:t xml:space="preserve">, it is preferred to not </w:t>
      </w:r>
      <w:r w:rsidR="005167A5">
        <w:t xml:space="preserve">support </w:t>
      </w:r>
      <w:r w:rsidR="00E17F94">
        <w:t xml:space="preserve">the </w:t>
      </w:r>
      <w:r w:rsidR="00506AF7">
        <w:t>UE-initiated COT</w:t>
      </w:r>
      <w:r w:rsidR="00CF13B1">
        <w:t xml:space="preserve"> </w:t>
      </w:r>
      <w:r w:rsidR="00E17F94">
        <w:t xml:space="preserve">for idle/inactive UEs </w:t>
      </w:r>
      <w:r w:rsidR="007D4F98">
        <w:t>in Rel-17</w:t>
      </w:r>
      <w:r w:rsidR="005167A5">
        <w:t>.</w:t>
      </w:r>
    </w:p>
    <w:p w14:paraId="2B384301" w14:textId="65355D6F" w:rsidR="001A2A27" w:rsidRDefault="00F34157" w:rsidP="00D70595">
      <w:r w:rsidRPr="00F34157">
        <w:rPr>
          <w:rFonts w:hint="eastAsia"/>
          <w:b/>
        </w:rPr>
        <w:t>P</w:t>
      </w:r>
      <w:r w:rsidRPr="00F34157">
        <w:rPr>
          <w:b/>
        </w:rPr>
        <w:t>roposal 4</w:t>
      </w:r>
      <w:r>
        <w:t xml:space="preserve">: </w:t>
      </w:r>
      <w:r w:rsidR="00CA6009">
        <w:t>For FBE, d</w:t>
      </w:r>
      <w:r>
        <w:t>o not support UE-initiated COT for idle/inactive UEs.</w:t>
      </w:r>
    </w:p>
    <w:p w14:paraId="2C14DAE4" w14:textId="646F3409" w:rsidR="005D3C99" w:rsidRDefault="005D3C99" w:rsidP="00D70595"/>
    <w:p w14:paraId="5C6479B8" w14:textId="77777777" w:rsidR="00F34157" w:rsidRPr="00F67E8C" w:rsidRDefault="00F34157" w:rsidP="00F34157">
      <w:pPr>
        <w:rPr>
          <w:b/>
          <w:u w:val="single"/>
        </w:rPr>
      </w:pPr>
      <w:r>
        <w:rPr>
          <w:b/>
          <w:u w:val="single"/>
        </w:rPr>
        <w:t>Indication of UE’s COT initiation</w:t>
      </w:r>
    </w:p>
    <w:p w14:paraId="159E79BD" w14:textId="7AF70675" w:rsidR="00F34157" w:rsidRDefault="00F34157" w:rsidP="00F34157">
      <w:r>
        <w:t xml:space="preserve">The UE’s COT initiation can be controlled by </w:t>
      </w:r>
      <w:proofErr w:type="spellStart"/>
      <w:r>
        <w:t>gNB</w:t>
      </w:r>
      <w:proofErr w:type="spellEnd"/>
      <w:r>
        <w:t xml:space="preserve"> based on </w:t>
      </w:r>
      <w:r w:rsidR="00A31A73">
        <w:t xml:space="preserve">UL </w:t>
      </w:r>
      <w:r>
        <w:t>scheduling</w:t>
      </w:r>
      <w:r w:rsidR="00A31A73">
        <w:t>/configuration</w:t>
      </w:r>
      <w:r>
        <w:t xml:space="preserve">. If a valid UL is scheduled or configured in the beginning of a UE FFP, UE can initiate a COT in that UE FFP. While if there is no UL in the beginning of a UE FFP, UE would skip </w:t>
      </w:r>
      <w:r w:rsidR="007A3BF3">
        <w:t xml:space="preserve">initiating </w:t>
      </w:r>
      <w:r>
        <w:t>the COT in that FFP because it is not possible.</w:t>
      </w:r>
    </w:p>
    <w:p w14:paraId="7BB0FEBB" w14:textId="01FFDAE3" w:rsidR="00F34157" w:rsidRPr="00AC4E91" w:rsidRDefault="00F34157" w:rsidP="00F34157">
      <w:pPr>
        <w:rPr>
          <w:highlight w:val="yellow"/>
        </w:rPr>
      </w:pPr>
      <w:r>
        <w:rPr>
          <w:rFonts w:hint="eastAsia"/>
        </w:rPr>
        <w:lastRenderedPageBreak/>
        <w:t>O</w:t>
      </w:r>
      <w:r>
        <w:t xml:space="preserve">ne issue is that </w:t>
      </w:r>
      <w:proofErr w:type="spellStart"/>
      <w:r>
        <w:t>gNB</w:t>
      </w:r>
      <w:proofErr w:type="spellEnd"/>
      <w:r>
        <w:t xml:space="preserve"> may want </w:t>
      </w:r>
      <w:r w:rsidR="00A05052">
        <w:t>to cancel UE’s COT initiation</w:t>
      </w:r>
      <w:r>
        <w:t xml:space="preserve"> in </w:t>
      </w:r>
      <w:r w:rsidR="00A05052">
        <w:t xml:space="preserve">certain </w:t>
      </w:r>
      <w:r>
        <w:t>UE FFP</w:t>
      </w:r>
      <w:r w:rsidR="00A05052">
        <w:t>s</w:t>
      </w:r>
      <w:r>
        <w:t xml:space="preserve"> </w:t>
      </w:r>
      <w:r w:rsidR="007A3BF3">
        <w:t>even if</w:t>
      </w:r>
      <w:r w:rsidR="00A05052">
        <w:t xml:space="preserve"> a</w:t>
      </w:r>
      <w:r>
        <w:t xml:space="preserve"> configured UL </w:t>
      </w:r>
      <w:r w:rsidR="007A3BF3">
        <w:t xml:space="preserve">is allocated </w:t>
      </w:r>
      <w:r>
        <w:t xml:space="preserve">in the beginning. </w:t>
      </w:r>
      <w:r w:rsidR="00AC4E91">
        <w:t>DCI 2_0 can be used to indicate the</w:t>
      </w:r>
      <w:r w:rsidR="00A05052">
        <w:t xml:space="preserve"> UE COT cancellation. </w:t>
      </w:r>
      <w:r w:rsidR="00B411C9">
        <w:t>Alternatively, i</w:t>
      </w:r>
      <w:r w:rsidR="00842B65">
        <w:t xml:space="preserve">f the </w:t>
      </w:r>
      <w:r w:rsidR="00B411C9">
        <w:t xml:space="preserve">cancelled </w:t>
      </w:r>
      <w:r w:rsidR="00842B65">
        <w:t>UE COT</w:t>
      </w:r>
      <w:r w:rsidR="00B411C9">
        <w:t xml:space="preserve">s </w:t>
      </w:r>
      <w:r w:rsidR="00842B65">
        <w:t xml:space="preserve">occur periodically, </w:t>
      </w:r>
      <w:r w:rsidR="003453AF">
        <w:t xml:space="preserve">a pattern </w:t>
      </w:r>
      <w:r w:rsidR="00BC5ECC">
        <w:t>indicating which COTs are allowed or not allowed can be informed to UE by higher layer signalling.</w:t>
      </w:r>
    </w:p>
    <w:p w14:paraId="3198A6B0" w14:textId="08131E1D" w:rsidR="00BC5ECC" w:rsidRPr="00BC5ECC" w:rsidRDefault="00842B65" w:rsidP="00B411C9">
      <w:pPr>
        <w:spacing w:after="120"/>
      </w:pPr>
      <w:r w:rsidRPr="00BC5ECC">
        <w:rPr>
          <w:rFonts w:hint="eastAsia"/>
          <w:b/>
        </w:rPr>
        <w:t>P</w:t>
      </w:r>
      <w:r w:rsidRPr="00BC5ECC">
        <w:rPr>
          <w:b/>
        </w:rPr>
        <w:t xml:space="preserve">roposal </w:t>
      </w:r>
      <w:r w:rsidR="00B411C9">
        <w:rPr>
          <w:b/>
        </w:rPr>
        <w:t>5</w:t>
      </w:r>
      <w:r w:rsidRPr="00BC5ECC">
        <w:t xml:space="preserve">: </w:t>
      </w:r>
      <w:r w:rsidR="00BC5ECC" w:rsidRPr="00BC5ECC">
        <w:t>For UE’s COT initiation in FBE, support the followings:</w:t>
      </w:r>
    </w:p>
    <w:p w14:paraId="1F286930" w14:textId="697EF7AD" w:rsidR="00BC5ECC" w:rsidRPr="00BC5ECC" w:rsidRDefault="00BC5ECC" w:rsidP="00B411C9">
      <w:pPr>
        <w:pStyle w:val="a4"/>
        <w:numPr>
          <w:ilvl w:val="0"/>
          <w:numId w:val="34"/>
        </w:numPr>
        <w:spacing w:after="120"/>
        <w:ind w:leftChars="0"/>
      </w:pPr>
      <w:r w:rsidRPr="00BC5ECC">
        <w:t xml:space="preserve">For a </w:t>
      </w:r>
      <w:r w:rsidR="00B411C9">
        <w:t xml:space="preserve">UE </w:t>
      </w:r>
      <w:r w:rsidRPr="00BC5ECC">
        <w:t xml:space="preserve">FFP including a UL from the beginning, UE performs the COT initiation by transmitting the UL if not indicated/configured to cancel the COT initiation. </w:t>
      </w:r>
      <w:r w:rsidR="00B411C9">
        <w:t>If indicated/configured to cancel</w:t>
      </w:r>
      <w:r w:rsidRPr="00BC5ECC">
        <w:t xml:space="preserve">, UE skips the COT initiation in the </w:t>
      </w:r>
      <w:r w:rsidR="00B411C9">
        <w:t xml:space="preserve">UE </w:t>
      </w:r>
      <w:r w:rsidRPr="00BC5ECC">
        <w:t>FFP.</w:t>
      </w:r>
    </w:p>
    <w:p w14:paraId="62272FDA" w14:textId="14B2C1FD" w:rsidR="00BC5ECC" w:rsidRPr="00BC5ECC" w:rsidRDefault="00BC5ECC" w:rsidP="00BC5ECC">
      <w:pPr>
        <w:pStyle w:val="a4"/>
        <w:numPr>
          <w:ilvl w:val="0"/>
          <w:numId w:val="34"/>
        </w:numPr>
        <w:ind w:leftChars="0"/>
      </w:pPr>
      <w:r w:rsidRPr="00BC5ECC">
        <w:t xml:space="preserve">For a </w:t>
      </w:r>
      <w:r w:rsidR="00B411C9">
        <w:t xml:space="preserve">UE </w:t>
      </w:r>
      <w:r w:rsidRPr="00BC5ECC">
        <w:t>FFP not including a UL from the beginning, UE skips the COT initiation.</w:t>
      </w:r>
    </w:p>
    <w:p w14:paraId="192C2067" w14:textId="77777777" w:rsidR="00AC547B" w:rsidRDefault="00AC547B" w:rsidP="00D70595"/>
    <w:p w14:paraId="6C9ADBCE" w14:textId="37B94142" w:rsidR="007D5F9B" w:rsidRPr="00625ABC" w:rsidRDefault="0002211F" w:rsidP="00D70595">
      <w:pPr>
        <w:rPr>
          <w:b/>
          <w:u w:val="single"/>
        </w:rPr>
      </w:pPr>
      <w:r>
        <w:rPr>
          <w:b/>
          <w:u w:val="single"/>
        </w:rPr>
        <w:t>Indication</w:t>
      </w:r>
      <w:r w:rsidR="007D5F9B" w:rsidRPr="00625ABC">
        <w:rPr>
          <w:b/>
          <w:u w:val="single"/>
        </w:rPr>
        <w:t xml:space="preserve"> </w:t>
      </w:r>
      <w:r w:rsidR="00AE3129">
        <w:rPr>
          <w:b/>
          <w:u w:val="single"/>
        </w:rPr>
        <w:t>of</w:t>
      </w:r>
      <w:r w:rsidR="007D5F9B" w:rsidRPr="00625ABC">
        <w:rPr>
          <w:b/>
          <w:u w:val="single"/>
        </w:rPr>
        <w:t xml:space="preserve"> </w:t>
      </w:r>
      <w:proofErr w:type="spellStart"/>
      <w:r w:rsidR="007D5F9B" w:rsidRPr="00625ABC">
        <w:rPr>
          <w:b/>
          <w:u w:val="single"/>
        </w:rPr>
        <w:t>gNB</w:t>
      </w:r>
      <w:proofErr w:type="spellEnd"/>
      <w:r w:rsidR="007D5F9B" w:rsidRPr="00625ABC">
        <w:rPr>
          <w:b/>
          <w:u w:val="single"/>
        </w:rPr>
        <w:t>-to-UE COT sharing</w:t>
      </w:r>
    </w:p>
    <w:p w14:paraId="1485852B" w14:textId="3088D97C" w:rsidR="0095772C" w:rsidRDefault="002E2E89" w:rsidP="00D70595">
      <w:r>
        <w:rPr>
          <w:rFonts w:hint="eastAsia"/>
        </w:rPr>
        <w:t>W</w:t>
      </w:r>
      <w:r>
        <w:t xml:space="preserve">hen UE detects a DL burst from </w:t>
      </w:r>
      <w:proofErr w:type="spellStart"/>
      <w:r>
        <w:t>gNB</w:t>
      </w:r>
      <w:proofErr w:type="spellEnd"/>
      <w:r>
        <w:t xml:space="preserve">, it needs to </w:t>
      </w:r>
      <w:r w:rsidR="00E778C9">
        <w:t>determine</w:t>
      </w:r>
      <w:r>
        <w:t xml:space="preserve"> whether the DL burst is transmitted according to </w:t>
      </w:r>
      <w:r w:rsidR="002908DE">
        <w:t>a</w:t>
      </w:r>
      <w:r>
        <w:t xml:space="preserve"> </w:t>
      </w:r>
      <w:proofErr w:type="spellStart"/>
      <w:r>
        <w:t>gNB</w:t>
      </w:r>
      <w:proofErr w:type="spellEnd"/>
      <w:r>
        <w:t xml:space="preserve"> COT or </w:t>
      </w:r>
      <w:r w:rsidR="002908DE">
        <w:t>a shared UE COT. The following behaviour can be considered.</w:t>
      </w:r>
    </w:p>
    <w:p w14:paraId="64296DD0" w14:textId="0C5A7F7A" w:rsidR="002908DE" w:rsidRDefault="002908DE" w:rsidP="00671632">
      <w:pPr>
        <w:pStyle w:val="a4"/>
        <w:numPr>
          <w:ilvl w:val="0"/>
          <w:numId w:val="32"/>
        </w:numPr>
        <w:ind w:leftChars="0"/>
      </w:pPr>
      <w:r>
        <w:t xml:space="preserve">If UE determines that the DL burst belongs to a </w:t>
      </w:r>
      <w:proofErr w:type="spellStart"/>
      <w:r>
        <w:t>gNB</w:t>
      </w:r>
      <w:proofErr w:type="spellEnd"/>
      <w:r>
        <w:t xml:space="preserve"> COT, it can share the </w:t>
      </w:r>
      <w:proofErr w:type="spellStart"/>
      <w:r>
        <w:t>gNB</w:t>
      </w:r>
      <w:proofErr w:type="spellEnd"/>
      <w:r>
        <w:t xml:space="preserve"> COT and perform UL transmission in the remaining </w:t>
      </w:r>
      <w:proofErr w:type="spellStart"/>
      <w:r w:rsidR="00DB19DF">
        <w:t>gNB</w:t>
      </w:r>
      <w:proofErr w:type="spellEnd"/>
      <w:r w:rsidR="00DB19DF">
        <w:t xml:space="preserve"> </w:t>
      </w:r>
      <w:r>
        <w:t>COT duration.</w:t>
      </w:r>
    </w:p>
    <w:p w14:paraId="075E983C" w14:textId="69E93B14" w:rsidR="002908DE" w:rsidRDefault="002908DE" w:rsidP="00671632">
      <w:pPr>
        <w:pStyle w:val="a4"/>
        <w:numPr>
          <w:ilvl w:val="0"/>
          <w:numId w:val="32"/>
        </w:numPr>
        <w:ind w:leftChars="0"/>
      </w:pPr>
      <w:r>
        <w:rPr>
          <w:rFonts w:hint="eastAsia"/>
        </w:rPr>
        <w:t>I</w:t>
      </w:r>
      <w:r>
        <w:t xml:space="preserve">f UE determines that the DL burst does not belong to a </w:t>
      </w:r>
      <w:proofErr w:type="spellStart"/>
      <w:r>
        <w:t>gNB</w:t>
      </w:r>
      <w:proofErr w:type="spellEnd"/>
      <w:r>
        <w:t xml:space="preserve"> COT,</w:t>
      </w:r>
    </w:p>
    <w:p w14:paraId="315155DD" w14:textId="4AFDF72C" w:rsidR="002908DE" w:rsidRDefault="002908DE" w:rsidP="002908DE">
      <w:pPr>
        <w:pStyle w:val="a4"/>
        <w:numPr>
          <w:ilvl w:val="1"/>
          <w:numId w:val="29"/>
        </w:numPr>
        <w:ind w:leftChars="0"/>
      </w:pPr>
      <w:r>
        <w:t>If the UE initiated a COT including the DL burst before the DL burst reception</w:t>
      </w:r>
      <w:r w:rsidR="00BA10CB">
        <w:t xml:space="preserve"> (as UE A in Fig. 2)</w:t>
      </w:r>
      <w:r>
        <w:t xml:space="preserve">, it assumes that the </w:t>
      </w:r>
      <w:proofErr w:type="spellStart"/>
      <w:r>
        <w:t>gNB</w:t>
      </w:r>
      <w:proofErr w:type="spellEnd"/>
      <w:r>
        <w:t xml:space="preserve"> shared </w:t>
      </w:r>
      <w:r w:rsidR="003A50FE">
        <w:t>that</w:t>
      </w:r>
      <w:r>
        <w:t xml:space="preserve"> UE-initiated COT</w:t>
      </w:r>
      <w:r w:rsidR="00881FF6">
        <w:t xml:space="preserve"> (regardless of whether the </w:t>
      </w:r>
      <w:proofErr w:type="spellStart"/>
      <w:r w:rsidR="00881FF6">
        <w:t>gNB</w:t>
      </w:r>
      <w:proofErr w:type="spellEnd"/>
      <w:r w:rsidR="00881FF6">
        <w:t xml:space="preserve"> actually shared that UE’s COT</w:t>
      </w:r>
      <w:r w:rsidR="00321B9E">
        <w:t xml:space="preserve"> or other UE’s COT</w:t>
      </w:r>
      <w:r w:rsidR="00881FF6">
        <w:t xml:space="preserve"> (UE cannot </w:t>
      </w:r>
      <w:r w:rsidR="00321B9E">
        <w:t>distinguish them</w:t>
      </w:r>
      <w:r w:rsidR="00881FF6">
        <w:t>))</w:t>
      </w:r>
      <w:r>
        <w:t>.</w:t>
      </w:r>
    </w:p>
    <w:p w14:paraId="4930487A" w14:textId="33F9B7E2" w:rsidR="002908DE" w:rsidRDefault="002908DE" w:rsidP="002908DE">
      <w:pPr>
        <w:pStyle w:val="a4"/>
        <w:numPr>
          <w:ilvl w:val="1"/>
          <w:numId w:val="29"/>
        </w:numPr>
        <w:ind w:leftChars="0"/>
      </w:pPr>
      <w:r>
        <w:t>Otherwise</w:t>
      </w:r>
      <w:r w:rsidR="00BA10CB">
        <w:t xml:space="preserve"> (as UE B in Fig. 2)</w:t>
      </w:r>
      <w:r>
        <w:t xml:space="preserve">, </w:t>
      </w:r>
      <w:r w:rsidR="00DB19DF">
        <w:t>the UE</w:t>
      </w:r>
      <w:r>
        <w:t xml:space="preserve"> assumes that the </w:t>
      </w:r>
      <w:proofErr w:type="spellStart"/>
      <w:r>
        <w:t>gNB</w:t>
      </w:r>
      <w:proofErr w:type="spellEnd"/>
      <w:r>
        <w:t xml:space="preserve"> shared other UE’s COT</w:t>
      </w:r>
      <w:r w:rsidR="00DB19DF">
        <w:t xml:space="preserve">, and </w:t>
      </w:r>
      <w:r w:rsidR="00321B9E">
        <w:t>does not</w:t>
      </w:r>
      <w:r w:rsidR="00DB19DF">
        <w:t xml:space="preserve"> transmit UL </w:t>
      </w:r>
      <w:r w:rsidR="00321B9E">
        <w:t xml:space="preserve">according to the </w:t>
      </w:r>
      <w:proofErr w:type="spellStart"/>
      <w:r w:rsidR="00321B9E">
        <w:t>gNB</w:t>
      </w:r>
      <w:proofErr w:type="spellEnd"/>
      <w:r w:rsidR="00321B9E">
        <w:t xml:space="preserve"> COT </w:t>
      </w:r>
      <w:r w:rsidR="00DB19DF">
        <w:t>in the remaining duration.</w:t>
      </w:r>
    </w:p>
    <w:p w14:paraId="7DB4633B" w14:textId="77777777" w:rsidR="00BA10CB" w:rsidRDefault="00BA10CB" w:rsidP="00BA10CB"/>
    <w:p w14:paraId="28AC4389" w14:textId="33D123A2" w:rsidR="00BA10CB" w:rsidRDefault="00733355" w:rsidP="00BA10CB">
      <w:pPr>
        <w:jc w:val="center"/>
      </w:pPr>
      <w:r>
        <w:object w:dxaOrig="6286" w:dyaOrig="3060" w14:anchorId="4FB1CCAC">
          <v:shape id="_x0000_i1026" type="#_x0000_t75" style="width:281.25pt;height:137.25pt" o:ole="">
            <v:imagedata r:id="rId10" o:title=""/>
          </v:shape>
          <o:OLEObject Type="Embed" ProgID="Visio.Drawing.15" ShapeID="_x0000_i1026" DrawAspect="Content" ObjectID="_1672469622" r:id="rId11"/>
        </w:object>
      </w:r>
    </w:p>
    <w:p w14:paraId="73A7B9BB" w14:textId="02295166" w:rsidR="00BA10CB" w:rsidRDefault="00BA10CB" w:rsidP="00BA10CB">
      <w:pPr>
        <w:jc w:val="center"/>
      </w:pPr>
      <w:r>
        <w:rPr>
          <w:rFonts w:hint="eastAsia"/>
        </w:rPr>
        <w:t>F</w:t>
      </w:r>
      <w:r>
        <w:t xml:space="preserve">ig. 2. </w:t>
      </w:r>
      <w:r w:rsidR="00AE3129">
        <w:t>A</w:t>
      </w:r>
      <w:r>
        <w:t>mbiguity in DL burst detection</w:t>
      </w:r>
    </w:p>
    <w:p w14:paraId="55A47177" w14:textId="3E298FD7" w:rsidR="00DB19DF" w:rsidRDefault="00321B9E" w:rsidP="00671632">
      <w:r>
        <w:t xml:space="preserve">It seems difficult for </w:t>
      </w:r>
      <w:r w:rsidR="00671632">
        <w:t xml:space="preserve">UE </w:t>
      </w:r>
      <w:r>
        <w:t xml:space="preserve">to </w:t>
      </w:r>
      <w:r w:rsidR="00671632">
        <w:t>distinguish 1) and 2</w:t>
      </w:r>
      <w:r>
        <w:t>) by itself.</w:t>
      </w:r>
      <w:r w:rsidR="00671632">
        <w:t xml:space="preserve"> Thus, the </w:t>
      </w:r>
      <w:proofErr w:type="spellStart"/>
      <w:r w:rsidR="00671632">
        <w:t>gNB</w:t>
      </w:r>
      <w:proofErr w:type="spellEnd"/>
      <w:r w:rsidR="00671632">
        <w:t xml:space="preserve"> needs to indicate to UE whether the DL burst is </w:t>
      </w:r>
      <w:r w:rsidR="00733355">
        <w:t xml:space="preserve">transmitted according to </w:t>
      </w:r>
      <w:r w:rsidR="00671632">
        <w:t xml:space="preserve">a </w:t>
      </w:r>
      <w:proofErr w:type="spellStart"/>
      <w:r w:rsidR="00671632">
        <w:t>gNB</w:t>
      </w:r>
      <w:proofErr w:type="spellEnd"/>
      <w:r w:rsidR="00671632">
        <w:t xml:space="preserve"> COT or not.</w:t>
      </w:r>
      <w:r w:rsidR="00DB19DF">
        <w:t xml:space="preserve"> For the signalling method, several alternatives can be considered</w:t>
      </w:r>
      <w:r>
        <w:t>:</w:t>
      </w:r>
    </w:p>
    <w:p w14:paraId="5F683F65" w14:textId="78BB4213" w:rsidR="00DB19DF" w:rsidRDefault="00DB19DF" w:rsidP="00671632">
      <w:pPr>
        <w:pStyle w:val="a4"/>
        <w:numPr>
          <w:ilvl w:val="0"/>
          <w:numId w:val="29"/>
        </w:numPr>
        <w:ind w:leftChars="0"/>
      </w:pPr>
      <w:r>
        <w:t>Alt. 1: Implicit</w:t>
      </w:r>
      <w:r w:rsidR="007B5769">
        <w:t xml:space="preserve">ly known to UE </w:t>
      </w:r>
      <w:r>
        <w:t xml:space="preserve">based on position of the DL burst. For example, UE assumes </w:t>
      </w:r>
      <w:r w:rsidR="00B1481B">
        <w:t xml:space="preserve">that the DL burst belongs to a </w:t>
      </w:r>
      <w:proofErr w:type="spellStart"/>
      <w:r>
        <w:t>gNB</w:t>
      </w:r>
      <w:proofErr w:type="spellEnd"/>
      <w:r>
        <w:t xml:space="preserve"> COT if it detects the DL burst </w:t>
      </w:r>
      <w:r w:rsidR="00544D32">
        <w:t xml:space="preserve">(or DCI 2_0) </w:t>
      </w:r>
      <w:r>
        <w:t xml:space="preserve">from the beginning of the </w:t>
      </w:r>
      <w:proofErr w:type="spellStart"/>
      <w:r>
        <w:t>gNB</w:t>
      </w:r>
      <w:proofErr w:type="spellEnd"/>
      <w:r>
        <w:t xml:space="preserve"> FFP.</w:t>
      </w:r>
    </w:p>
    <w:p w14:paraId="7F311E4E" w14:textId="09514B47" w:rsidR="0095772C" w:rsidRDefault="00671632" w:rsidP="00671632">
      <w:pPr>
        <w:pStyle w:val="a4"/>
        <w:numPr>
          <w:ilvl w:val="0"/>
          <w:numId w:val="29"/>
        </w:numPr>
        <w:ind w:leftChars="0"/>
      </w:pPr>
      <w:r>
        <w:rPr>
          <w:rFonts w:hint="eastAsia"/>
        </w:rPr>
        <w:t>A</w:t>
      </w:r>
      <w:r>
        <w:t xml:space="preserve">lt. 2: </w:t>
      </w:r>
      <w:r w:rsidR="00E32AA6">
        <w:t>B</w:t>
      </w:r>
      <w:r>
        <w:t xml:space="preserve">ased on </w:t>
      </w:r>
      <w:r w:rsidR="00E32AA6">
        <w:t xml:space="preserve">existing field in </w:t>
      </w:r>
      <w:r>
        <w:t>DCI 2_0</w:t>
      </w:r>
      <w:r w:rsidR="007E630E">
        <w:t>, e.g., by assigning zero to the CO duration indication field</w:t>
      </w:r>
      <w:r>
        <w:t>.</w:t>
      </w:r>
    </w:p>
    <w:p w14:paraId="7A789A62" w14:textId="0EC19FB7" w:rsidR="00671632" w:rsidRDefault="00671632" w:rsidP="00671632">
      <w:pPr>
        <w:pStyle w:val="a4"/>
        <w:numPr>
          <w:ilvl w:val="0"/>
          <w:numId w:val="29"/>
        </w:numPr>
        <w:ind w:leftChars="0"/>
      </w:pPr>
      <w:r>
        <w:rPr>
          <w:rFonts w:hint="eastAsia"/>
        </w:rPr>
        <w:lastRenderedPageBreak/>
        <w:t>A</w:t>
      </w:r>
      <w:r>
        <w:t xml:space="preserve">lt. 3: </w:t>
      </w:r>
      <w:r w:rsidR="00E32AA6">
        <w:t>B</w:t>
      </w:r>
      <w:r>
        <w:t>ased on DCI 2_0 introducing a new field.</w:t>
      </w:r>
    </w:p>
    <w:p w14:paraId="176D0F6F" w14:textId="5F60A126" w:rsidR="007B5769" w:rsidRDefault="007B5769" w:rsidP="00D70595">
      <w:r>
        <w:rPr>
          <w:rFonts w:hint="eastAsia"/>
        </w:rPr>
        <w:t>A</w:t>
      </w:r>
      <w:r>
        <w:t>mong the alternatives, Alt. 1 is slightly preferred since it does not mandate transmission of DCI 2_0.</w:t>
      </w:r>
    </w:p>
    <w:p w14:paraId="0B7BA564" w14:textId="41FC7E55" w:rsidR="007B5769" w:rsidRDefault="0002211F" w:rsidP="00D70595">
      <w:r w:rsidRPr="00544D32">
        <w:rPr>
          <w:rFonts w:hint="eastAsia"/>
          <w:b/>
        </w:rPr>
        <w:t>P</w:t>
      </w:r>
      <w:r w:rsidRPr="00544D32">
        <w:rPr>
          <w:b/>
        </w:rPr>
        <w:t>roposal</w:t>
      </w:r>
      <w:r w:rsidR="00544D32" w:rsidRPr="00544D32">
        <w:rPr>
          <w:b/>
        </w:rPr>
        <w:t xml:space="preserve"> </w:t>
      </w:r>
      <w:r w:rsidR="00733355">
        <w:rPr>
          <w:b/>
        </w:rPr>
        <w:t>6</w:t>
      </w:r>
      <w:r w:rsidR="00445063">
        <w:t>:</w:t>
      </w:r>
      <w:r w:rsidR="00544D32">
        <w:t xml:space="preserve"> </w:t>
      </w:r>
      <w:r w:rsidR="007B5769">
        <w:t xml:space="preserve">For </w:t>
      </w:r>
      <w:proofErr w:type="spellStart"/>
      <w:r w:rsidR="007B5769">
        <w:t>gNB</w:t>
      </w:r>
      <w:proofErr w:type="spellEnd"/>
      <w:r w:rsidR="007B5769">
        <w:t>-to-UE COT sharing</w:t>
      </w:r>
      <w:r w:rsidR="0012263D">
        <w:t xml:space="preserve"> in FBE</w:t>
      </w:r>
      <w:r w:rsidR="007B5769">
        <w:t xml:space="preserve">, UE determines whether a detected DL burst </w:t>
      </w:r>
      <w:r w:rsidR="00733355">
        <w:t>was transmitted according</w:t>
      </w:r>
      <w:r w:rsidR="007B5769">
        <w:t xml:space="preserve"> to a </w:t>
      </w:r>
      <w:proofErr w:type="spellStart"/>
      <w:r w:rsidR="007B5769">
        <w:t>gNB</w:t>
      </w:r>
      <w:proofErr w:type="spellEnd"/>
      <w:r w:rsidR="007B5769">
        <w:t xml:space="preserve">-initiated COT or a UE-initiated COT based on (implicit or explicit) </w:t>
      </w:r>
      <w:r w:rsidR="00F6476F">
        <w:t>indication</w:t>
      </w:r>
      <w:r w:rsidR="007B5769">
        <w:t xml:space="preserve"> from </w:t>
      </w:r>
      <w:proofErr w:type="spellStart"/>
      <w:r w:rsidR="007B5769">
        <w:t>gNB</w:t>
      </w:r>
      <w:proofErr w:type="spellEnd"/>
      <w:r w:rsidR="007B5769">
        <w:t>.</w:t>
      </w:r>
    </w:p>
    <w:p w14:paraId="3F58104F" w14:textId="757E34E6" w:rsidR="00AE3129" w:rsidRDefault="00AE3129" w:rsidP="004671F9"/>
    <w:p w14:paraId="40368BAB" w14:textId="314ECAF0" w:rsidR="00A01021" w:rsidRPr="00046391" w:rsidRDefault="00A01021" w:rsidP="00A01021">
      <w:pPr>
        <w:rPr>
          <w:b/>
          <w:u w:val="single"/>
        </w:rPr>
      </w:pPr>
      <w:r w:rsidRPr="00046391">
        <w:rPr>
          <w:rFonts w:hint="eastAsia"/>
          <w:b/>
          <w:u w:val="single"/>
        </w:rPr>
        <w:t>D</w:t>
      </w:r>
      <w:r w:rsidRPr="00046391">
        <w:rPr>
          <w:b/>
          <w:u w:val="single"/>
        </w:rPr>
        <w:t>etermination of associated COT</w:t>
      </w:r>
      <w:r w:rsidR="00F6476F">
        <w:rPr>
          <w:b/>
          <w:u w:val="single"/>
        </w:rPr>
        <w:t xml:space="preserve"> for UL transmission</w:t>
      </w:r>
    </w:p>
    <w:p w14:paraId="624378ED" w14:textId="45811527" w:rsidR="00280989" w:rsidRDefault="00F6476F" w:rsidP="00A01021">
      <w:r>
        <w:t xml:space="preserve">When UE transmits UL in duration where </w:t>
      </w:r>
      <w:proofErr w:type="spellStart"/>
      <w:r>
        <w:t>gNB</w:t>
      </w:r>
      <w:proofErr w:type="spellEnd"/>
      <w:r>
        <w:t xml:space="preserve"> COT and</w:t>
      </w:r>
      <w:r w:rsidR="00E516C0">
        <w:t xml:space="preserve"> </w:t>
      </w:r>
      <w:r>
        <w:t>UE</w:t>
      </w:r>
      <w:r w:rsidR="00E516C0">
        <w:t>’s own</w:t>
      </w:r>
      <w:r>
        <w:t xml:space="preserve"> COT overlap, it needs to determine </w:t>
      </w:r>
      <w:r w:rsidR="00733355">
        <w:t xml:space="preserve">whether the UL is associated to the </w:t>
      </w:r>
      <w:proofErr w:type="spellStart"/>
      <w:r w:rsidR="00733355">
        <w:t>gNB</w:t>
      </w:r>
      <w:proofErr w:type="spellEnd"/>
      <w:r w:rsidR="00733355">
        <w:t xml:space="preserve"> COT or the UE COT</w:t>
      </w:r>
      <w:r>
        <w:t xml:space="preserve">. For configured UL which starts after a UE FFP boundary, it was agreed to prioritize </w:t>
      </w:r>
      <w:r w:rsidR="00733355">
        <w:t xml:space="preserve">the </w:t>
      </w:r>
      <w:r>
        <w:t xml:space="preserve">UE COT. However, it was not decided how UE determines associated COT for configured UL which starts from the beginning of a UE FFP. In that case, similar to the agreed </w:t>
      </w:r>
      <w:r w:rsidR="00733355">
        <w:t>case</w:t>
      </w:r>
      <w:r>
        <w:t xml:space="preserve">, </w:t>
      </w:r>
      <w:r w:rsidR="00733355">
        <w:t xml:space="preserve">the </w:t>
      </w:r>
      <w:r>
        <w:t xml:space="preserve">UE COT can be </w:t>
      </w:r>
      <w:r w:rsidR="00733355">
        <w:t>prioritized</w:t>
      </w:r>
      <w:r>
        <w:t xml:space="preserve"> so that UE </w:t>
      </w:r>
      <w:r w:rsidR="00CD7315">
        <w:t>assumes</w:t>
      </w:r>
      <w:r>
        <w:t xml:space="preserve"> </w:t>
      </w:r>
      <w:r w:rsidR="00504B57">
        <w:t>the configured UL is associated with UE COT (Alt-b in the previous agreement). In addition</w:t>
      </w:r>
      <w:r w:rsidR="00CD7315">
        <w:t xml:space="preserve"> to that</w:t>
      </w:r>
      <w:r w:rsidR="00504B57">
        <w:t xml:space="preserve">, </w:t>
      </w:r>
      <w:r w:rsidR="00533C6F">
        <w:t>UE may expect that a configured UL</w:t>
      </w:r>
      <w:r w:rsidR="00FE4E3C">
        <w:t xml:space="preserve"> </w:t>
      </w:r>
      <w:r w:rsidR="00533C6F">
        <w:t>which start</w:t>
      </w:r>
      <w:r w:rsidR="00504B57">
        <w:t>s</w:t>
      </w:r>
      <w:r w:rsidR="00533C6F">
        <w:t xml:space="preserve"> from a UE FFP boundary is always confined within the UE-initiated COT.</w:t>
      </w:r>
    </w:p>
    <w:p w14:paraId="53E5196F" w14:textId="111190B3" w:rsidR="00CD7315" w:rsidRDefault="00533C6F" w:rsidP="00A01021">
      <w:r w:rsidRPr="00533C6F">
        <w:rPr>
          <w:rFonts w:hint="eastAsia"/>
          <w:b/>
        </w:rPr>
        <w:t>P</w:t>
      </w:r>
      <w:r w:rsidRPr="00533C6F">
        <w:rPr>
          <w:b/>
        </w:rPr>
        <w:t xml:space="preserve">roposal </w:t>
      </w:r>
      <w:r w:rsidR="00CD7315">
        <w:rPr>
          <w:b/>
        </w:rPr>
        <w:t>7</w:t>
      </w:r>
      <w:r>
        <w:t xml:space="preserve">: </w:t>
      </w:r>
      <w:r w:rsidR="00E516C0">
        <w:t>For</w:t>
      </w:r>
      <w:r w:rsidRPr="0066693A">
        <w:t xml:space="preserve"> </w:t>
      </w:r>
      <w:r w:rsidR="00CD7315">
        <w:t xml:space="preserve">a </w:t>
      </w:r>
      <w:r w:rsidRPr="0066693A">
        <w:t>configured UL aligned with a UE FFP boundary,</w:t>
      </w:r>
      <w:r w:rsidRPr="00533C6F">
        <w:t xml:space="preserve"> </w:t>
      </w:r>
      <w:r w:rsidR="00E516C0">
        <w:t xml:space="preserve">if it belongs to both </w:t>
      </w:r>
      <w:proofErr w:type="spellStart"/>
      <w:r w:rsidR="00E516C0">
        <w:t>gNB</w:t>
      </w:r>
      <w:proofErr w:type="spellEnd"/>
      <w:r w:rsidR="00E516C0">
        <w:t xml:space="preserve"> COT and UE’s own COT, the </w:t>
      </w:r>
      <w:r w:rsidRPr="0066693A">
        <w:t xml:space="preserve">UE assumes that </w:t>
      </w:r>
      <w:r w:rsidR="00CD7315">
        <w:t>it</w:t>
      </w:r>
      <w:r w:rsidRPr="0066693A">
        <w:t xml:space="preserve"> </w:t>
      </w:r>
      <w:r w:rsidR="00504B57">
        <w:t>is transmitted according</w:t>
      </w:r>
      <w:r w:rsidRPr="0066693A">
        <w:t xml:space="preserve"> to </w:t>
      </w:r>
      <w:r w:rsidR="00504B57">
        <w:t xml:space="preserve">the </w:t>
      </w:r>
      <w:r w:rsidRPr="0066693A">
        <w:t>UE-initiated COT</w:t>
      </w:r>
      <w:r>
        <w:t>.</w:t>
      </w:r>
    </w:p>
    <w:p w14:paraId="6FDFC242" w14:textId="041551F6" w:rsidR="00533C6F" w:rsidRDefault="00CD7315" w:rsidP="00A01021">
      <w:r w:rsidRPr="00CD7315">
        <w:rPr>
          <w:b/>
        </w:rPr>
        <w:t xml:space="preserve">Proposal </w:t>
      </w:r>
      <w:r>
        <w:rPr>
          <w:b/>
        </w:rPr>
        <w:t>8</w:t>
      </w:r>
      <w:r>
        <w:t xml:space="preserve">: </w:t>
      </w:r>
      <w:r w:rsidR="00504B57">
        <w:t>UE expects that a configured UL starting from a UE FFP boundary is always confined within the UE-initiated COT.</w:t>
      </w:r>
    </w:p>
    <w:p w14:paraId="12A7E623" w14:textId="77777777" w:rsidR="00A01021" w:rsidRPr="00504B57" w:rsidRDefault="00A01021" w:rsidP="00A01021"/>
    <w:p w14:paraId="4E348942" w14:textId="292C7F14" w:rsidR="00A01021" w:rsidRDefault="00A01021" w:rsidP="00A01021">
      <w:r>
        <w:rPr>
          <w:rFonts w:hint="eastAsia"/>
        </w:rPr>
        <w:t>F</w:t>
      </w:r>
      <w:r>
        <w:t>or dynami</w:t>
      </w:r>
      <w:r w:rsidR="00533C6F">
        <w:t>c UL, similar approach</w:t>
      </w:r>
      <w:r w:rsidR="00CD7315">
        <w:t xml:space="preserve"> (</w:t>
      </w:r>
      <w:r w:rsidR="00504B57">
        <w:t>i.e., based on a predefined rule</w:t>
      </w:r>
      <w:r w:rsidR="00CD7315">
        <w:t>)</w:t>
      </w:r>
      <w:r w:rsidR="00533C6F">
        <w:t xml:space="preserve"> can be considered. </w:t>
      </w:r>
      <w:r w:rsidR="00504B57">
        <w:t>For example, UE c</w:t>
      </w:r>
      <w:r w:rsidR="00E516C0">
        <w:t xml:space="preserve">an assume that a UL is transmitted according to a COT which ends later. Alternatively, to provide larger flexibility/controllability, </w:t>
      </w:r>
      <w:proofErr w:type="spellStart"/>
      <w:r w:rsidR="00E516C0">
        <w:t>gNB</w:t>
      </w:r>
      <w:proofErr w:type="spellEnd"/>
      <w:r w:rsidR="00E516C0">
        <w:t xml:space="preserve"> can indicate the associated COT using a UL grant, e.g., by reusing the </w:t>
      </w:r>
      <w:proofErr w:type="spellStart"/>
      <w:r w:rsidR="00E516C0" w:rsidRPr="00E516C0">
        <w:t>ChannelAccess-CPext</w:t>
      </w:r>
      <w:proofErr w:type="spellEnd"/>
      <w:r w:rsidR="00E516C0" w:rsidRPr="00E516C0">
        <w:t xml:space="preserve"> field</w:t>
      </w:r>
      <w:r w:rsidR="00E516C0">
        <w:t>.</w:t>
      </w:r>
    </w:p>
    <w:p w14:paraId="508279D3" w14:textId="2B13FE21" w:rsidR="00A01021" w:rsidRDefault="00533C6F" w:rsidP="00CD7315">
      <w:pPr>
        <w:spacing w:after="120"/>
      </w:pPr>
      <w:r w:rsidRPr="00E516C0">
        <w:rPr>
          <w:rFonts w:hint="eastAsia"/>
          <w:b/>
        </w:rPr>
        <w:t>P</w:t>
      </w:r>
      <w:r w:rsidRPr="00E516C0">
        <w:rPr>
          <w:b/>
        </w:rPr>
        <w:t>roposal 9</w:t>
      </w:r>
      <w:r>
        <w:t xml:space="preserve">: </w:t>
      </w:r>
      <w:r w:rsidR="00E516C0">
        <w:t>For dynamic UL, UE determines a COT associated to the UL according to the following alternatives.</w:t>
      </w:r>
    </w:p>
    <w:p w14:paraId="52E98FC0" w14:textId="6D071C66" w:rsidR="00E516C0" w:rsidRDefault="00E516C0" w:rsidP="00CD7315">
      <w:pPr>
        <w:pStyle w:val="a4"/>
        <w:numPr>
          <w:ilvl w:val="0"/>
          <w:numId w:val="29"/>
        </w:numPr>
        <w:spacing w:after="120"/>
        <w:ind w:leftChars="0"/>
      </w:pPr>
      <w:r>
        <w:t>Alt. 1: Based on a predefined rule (e.g., a COT which ends later)</w:t>
      </w:r>
    </w:p>
    <w:p w14:paraId="05C0602F" w14:textId="7EA76DAE" w:rsidR="00A01021" w:rsidRDefault="00E516C0" w:rsidP="004671F9">
      <w:pPr>
        <w:pStyle w:val="a4"/>
        <w:numPr>
          <w:ilvl w:val="0"/>
          <w:numId w:val="29"/>
        </w:numPr>
        <w:ind w:leftChars="0"/>
      </w:pPr>
      <w:r>
        <w:t>Alt. 2: Based on UL grant (e.g., by reusing the</w:t>
      </w:r>
      <w:r w:rsidRPr="00E516C0">
        <w:t xml:space="preserve"> </w:t>
      </w:r>
      <w:proofErr w:type="spellStart"/>
      <w:r w:rsidRPr="00E516C0">
        <w:t>ChannelAccess-CPext</w:t>
      </w:r>
      <w:proofErr w:type="spellEnd"/>
      <w:r w:rsidRPr="00E516C0">
        <w:t xml:space="preserve"> field</w:t>
      </w:r>
      <w:r>
        <w:t>)</w:t>
      </w:r>
    </w:p>
    <w:p w14:paraId="716A7959" w14:textId="77777777" w:rsidR="00A01021" w:rsidRDefault="00A01021" w:rsidP="004671F9"/>
    <w:p w14:paraId="57CFCE74" w14:textId="5A556237" w:rsidR="002F59BC" w:rsidRPr="005C2562" w:rsidRDefault="00760F19" w:rsidP="004671F9">
      <w:pPr>
        <w:rPr>
          <w:b/>
          <w:u w:val="single"/>
        </w:rPr>
      </w:pPr>
      <w:r w:rsidRPr="00760F19">
        <w:rPr>
          <w:b/>
          <w:u w:val="single"/>
        </w:rPr>
        <w:t xml:space="preserve">Channel access rule when both </w:t>
      </w:r>
      <w:proofErr w:type="spellStart"/>
      <w:r w:rsidRPr="00760F19">
        <w:rPr>
          <w:b/>
          <w:u w:val="single"/>
        </w:rPr>
        <w:t>gNB</w:t>
      </w:r>
      <w:proofErr w:type="spellEnd"/>
      <w:r w:rsidRPr="00760F19">
        <w:rPr>
          <w:b/>
          <w:u w:val="single"/>
        </w:rPr>
        <w:t xml:space="preserve"> and UE FFPs are configured</w:t>
      </w:r>
    </w:p>
    <w:p w14:paraId="3228F4E4" w14:textId="721B9720" w:rsidR="005C2562" w:rsidRDefault="005C2562" w:rsidP="004671F9">
      <w:r>
        <w:rPr>
          <w:rFonts w:hint="eastAsia"/>
        </w:rPr>
        <w:t>I</w:t>
      </w:r>
      <w:r>
        <w:t>t was recommended to discuss further on the following</w:t>
      </w:r>
      <w:r w:rsidR="00046391"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C2562" w14:paraId="0A01C5E0" w14:textId="77777777" w:rsidTr="005C2562">
        <w:tc>
          <w:tcPr>
            <w:tcW w:w="9288" w:type="dxa"/>
          </w:tcPr>
          <w:p w14:paraId="37CE27EF" w14:textId="77777777" w:rsidR="005C2562" w:rsidRPr="0020663E" w:rsidRDefault="005C2562" w:rsidP="005C2562">
            <w:pPr>
              <w:spacing w:after="0"/>
            </w:pPr>
            <w:r>
              <w:rPr>
                <w:bCs/>
              </w:rPr>
              <w:t>For semi-static channel access mode, decide which of the following rules are supported:</w:t>
            </w:r>
          </w:p>
          <w:p w14:paraId="7ADEBBBC" w14:textId="77777777" w:rsidR="005C2562" w:rsidRDefault="005C2562" w:rsidP="005C2562">
            <w:pPr>
              <w:widowControl/>
              <w:numPr>
                <w:ilvl w:val="0"/>
                <w:numId w:val="33"/>
              </w:numPr>
              <w:autoSpaceDE/>
              <w:autoSpaceDN/>
              <w:spacing w:after="0"/>
              <w:jc w:val="left"/>
            </w:pPr>
            <w:r>
              <w:t>A</w:t>
            </w:r>
            <w:r w:rsidRPr="00CE100A">
              <w:t xml:space="preserve"> UE can initiate a COT within a </w:t>
            </w:r>
            <w:proofErr w:type="spellStart"/>
            <w:r w:rsidRPr="00CE100A">
              <w:t>Gnb</w:t>
            </w:r>
            <w:proofErr w:type="spellEnd"/>
            <w:r w:rsidRPr="00CE100A">
              <w:t xml:space="preserve">-initiated COT, and </w:t>
            </w:r>
            <w:proofErr w:type="spellStart"/>
            <w:r w:rsidRPr="00CE100A">
              <w:t>Gnb</w:t>
            </w:r>
            <w:proofErr w:type="spellEnd"/>
            <w:r w:rsidRPr="00CE100A">
              <w:t xml:space="preserve"> can initiate a COT within a UE-initiated COT</w:t>
            </w:r>
          </w:p>
          <w:p w14:paraId="4DD5192D" w14:textId="77777777" w:rsidR="005C2562" w:rsidRDefault="005C2562" w:rsidP="005C2562">
            <w:pPr>
              <w:widowControl/>
              <w:numPr>
                <w:ilvl w:val="0"/>
                <w:numId w:val="33"/>
              </w:numPr>
              <w:autoSpaceDE/>
              <w:autoSpaceDN/>
              <w:spacing w:after="0"/>
              <w:jc w:val="left"/>
            </w:pPr>
            <w:r>
              <w:t xml:space="preserve">As initiating device, the </w:t>
            </w:r>
            <w:proofErr w:type="spellStart"/>
            <w:r>
              <w:t>Gnb</w:t>
            </w:r>
            <w:proofErr w:type="spellEnd"/>
            <w:r>
              <w:t xml:space="preserve"> can transmit during any UE FFP idle periods.</w:t>
            </w:r>
          </w:p>
          <w:p w14:paraId="0333B32F" w14:textId="456B2DD5" w:rsidR="005C2562" w:rsidRDefault="005C2562" w:rsidP="005C2562">
            <w:pPr>
              <w:widowControl/>
              <w:numPr>
                <w:ilvl w:val="0"/>
                <w:numId w:val="33"/>
              </w:numPr>
              <w:autoSpaceDE/>
              <w:autoSpaceDN/>
              <w:spacing w:after="0"/>
              <w:jc w:val="left"/>
            </w:pPr>
            <w:r>
              <w:t>As initiating device, a UE can transmit during other U</w:t>
            </w:r>
            <w:r w:rsidR="00353D1A">
              <w:t>E</w:t>
            </w:r>
            <w:r>
              <w:t>s FFP idle periods.</w:t>
            </w:r>
          </w:p>
          <w:p w14:paraId="716DD1C3" w14:textId="77777777" w:rsidR="005C2562" w:rsidRDefault="005C2562" w:rsidP="005C2562">
            <w:pPr>
              <w:widowControl/>
              <w:numPr>
                <w:ilvl w:val="0"/>
                <w:numId w:val="33"/>
              </w:numPr>
              <w:autoSpaceDE/>
              <w:autoSpaceDN/>
              <w:spacing w:after="0"/>
              <w:jc w:val="left"/>
            </w:pPr>
            <w:r>
              <w:t xml:space="preserve">A responding device can still transmit in the shared COT even if its transmission collides with the idle period of FFP configured for the responding device </w:t>
            </w:r>
          </w:p>
          <w:p w14:paraId="1D150ED2" w14:textId="77777777" w:rsidR="005C2562" w:rsidRDefault="005C2562" w:rsidP="005C2562">
            <w:pPr>
              <w:widowControl/>
              <w:numPr>
                <w:ilvl w:val="0"/>
                <w:numId w:val="33"/>
              </w:numPr>
              <w:autoSpaceDE/>
              <w:autoSpaceDN/>
              <w:spacing w:after="0"/>
              <w:jc w:val="left"/>
            </w:pPr>
            <w:r w:rsidRPr="009729E6">
              <w:t xml:space="preserve">A UE may operate as an initiating device within a </w:t>
            </w:r>
            <w:proofErr w:type="spellStart"/>
            <w:r w:rsidRPr="009729E6">
              <w:t>Gnb’s</w:t>
            </w:r>
            <w:proofErr w:type="spellEnd"/>
            <w:r w:rsidRPr="009729E6">
              <w:t xml:space="preserve"> FFP only in case that </w:t>
            </w:r>
            <w:proofErr w:type="spellStart"/>
            <w:r>
              <w:t>Gnb</w:t>
            </w:r>
            <w:proofErr w:type="spellEnd"/>
            <w:r>
              <w:t xml:space="preserve"> has not initiated that </w:t>
            </w:r>
            <w:r w:rsidRPr="009729E6">
              <w:t>FF</w:t>
            </w:r>
            <w:r>
              <w:t>P.</w:t>
            </w:r>
          </w:p>
          <w:p w14:paraId="3EB6E87C" w14:textId="7A99AA79" w:rsidR="005C2562" w:rsidRPr="005C2562" w:rsidRDefault="005C2562" w:rsidP="005C2562">
            <w:pPr>
              <w:widowControl/>
              <w:numPr>
                <w:ilvl w:val="0"/>
                <w:numId w:val="33"/>
              </w:numPr>
              <w:autoSpaceDE/>
              <w:autoSpaceDN/>
              <w:spacing w:after="0"/>
              <w:jc w:val="left"/>
            </w:pPr>
            <w:r>
              <w:t>By default, a</w:t>
            </w:r>
            <w:r w:rsidRPr="00CE100A">
              <w:t xml:space="preserve"> UE is not allowed to transmit during the idle period of any FFP associated with the serving </w:t>
            </w:r>
            <w:proofErr w:type="spellStart"/>
            <w:r w:rsidRPr="00CE100A">
              <w:t>Gnb</w:t>
            </w:r>
            <w:proofErr w:type="spellEnd"/>
            <w:r w:rsidRPr="00CE100A">
              <w:t xml:space="preserve"> (regardless whether the serving </w:t>
            </w:r>
            <w:proofErr w:type="spellStart"/>
            <w:r w:rsidRPr="00CE100A">
              <w:t>Gnb</w:t>
            </w:r>
            <w:proofErr w:type="spellEnd"/>
            <w:r w:rsidRPr="00CE100A">
              <w:t xml:space="preserve"> initiates a COT in that FFP).</w:t>
            </w:r>
          </w:p>
        </w:tc>
      </w:tr>
    </w:tbl>
    <w:p w14:paraId="02930BD3" w14:textId="7B6916A9" w:rsidR="002F59BC" w:rsidRDefault="002F59BC" w:rsidP="004671F9"/>
    <w:p w14:paraId="09975D4A" w14:textId="23F0C6C9" w:rsidR="005C2562" w:rsidRPr="005C2562" w:rsidRDefault="00760F19" w:rsidP="004671F9">
      <w:pPr>
        <w:rPr>
          <w:lang w:val="en-US"/>
        </w:rPr>
      </w:pPr>
      <w:r w:rsidRPr="00760F19">
        <w:rPr>
          <w:lang w:val="en-US"/>
        </w:rPr>
        <w:lastRenderedPageBreak/>
        <w:t xml:space="preserve">Based on the </w:t>
      </w:r>
      <w:r>
        <w:rPr>
          <w:lang w:val="en-US"/>
        </w:rPr>
        <w:t>progress</w:t>
      </w:r>
      <w:r w:rsidRPr="00760F19">
        <w:rPr>
          <w:lang w:val="en-US"/>
        </w:rPr>
        <w:t xml:space="preserve"> so far, we think that </w:t>
      </w:r>
      <w:proofErr w:type="gramStart"/>
      <w:r w:rsidRPr="00760F19">
        <w:rPr>
          <w:lang w:val="en-US"/>
        </w:rPr>
        <w:t>a)~</w:t>
      </w:r>
      <w:proofErr w:type="gramEnd"/>
      <w:r w:rsidRPr="00760F19">
        <w:rPr>
          <w:lang w:val="en-US"/>
        </w:rPr>
        <w:t>d) need to be supported, but e) and f) are unnecessary restriction</w:t>
      </w:r>
      <w:r>
        <w:rPr>
          <w:lang w:val="en-US"/>
        </w:rPr>
        <w:t>s</w:t>
      </w:r>
      <w:r w:rsidRPr="00760F19">
        <w:rPr>
          <w:lang w:val="en-US"/>
        </w:rPr>
        <w:t>.</w:t>
      </w:r>
    </w:p>
    <w:p w14:paraId="560186A6" w14:textId="4B77FCD2" w:rsidR="002F59BC" w:rsidRDefault="00046391" w:rsidP="00CD7315">
      <w:pPr>
        <w:spacing w:after="120"/>
      </w:pPr>
      <w:r w:rsidRPr="00046391">
        <w:rPr>
          <w:rFonts w:hint="eastAsia"/>
          <w:b/>
        </w:rPr>
        <w:t>P</w:t>
      </w:r>
      <w:r w:rsidRPr="00046391">
        <w:rPr>
          <w:b/>
        </w:rPr>
        <w:t xml:space="preserve">roposal </w:t>
      </w:r>
      <w:r w:rsidR="00760F19">
        <w:rPr>
          <w:b/>
        </w:rPr>
        <w:t>10</w:t>
      </w:r>
      <w:r>
        <w:t>: For FBE, the following rules are supported:</w:t>
      </w:r>
    </w:p>
    <w:p w14:paraId="4D90AE22" w14:textId="530EB48E" w:rsidR="00046391" w:rsidRDefault="00046391" w:rsidP="00CD7315">
      <w:pPr>
        <w:pStyle w:val="a4"/>
        <w:widowControl/>
        <w:numPr>
          <w:ilvl w:val="0"/>
          <w:numId w:val="29"/>
        </w:numPr>
        <w:autoSpaceDE/>
        <w:autoSpaceDN/>
        <w:spacing w:after="120"/>
        <w:ind w:leftChars="0"/>
        <w:jc w:val="left"/>
      </w:pPr>
      <w:r>
        <w:t>A</w:t>
      </w:r>
      <w:r w:rsidRPr="00CE100A">
        <w:t xml:space="preserve"> UE can initiate a COT within a </w:t>
      </w:r>
      <w:proofErr w:type="spellStart"/>
      <w:r w:rsidR="00760F19">
        <w:t>gNB</w:t>
      </w:r>
      <w:proofErr w:type="spellEnd"/>
      <w:r w:rsidRPr="00CE100A">
        <w:t xml:space="preserve">-initiated COT, and </w:t>
      </w:r>
      <w:proofErr w:type="spellStart"/>
      <w:r w:rsidR="00760F19">
        <w:t>gNB</w:t>
      </w:r>
      <w:proofErr w:type="spellEnd"/>
      <w:r w:rsidRPr="00CE100A">
        <w:t xml:space="preserve"> can initiate a COT within a UE-initiated COT</w:t>
      </w:r>
      <w:r w:rsidR="00CD7315">
        <w:t>.</w:t>
      </w:r>
    </w:p>
    <w:p w14:paraId="42751E00" w14:textId="481B4C47" w:rsidR="00046391" w:rsidRDefault="00046391" w:rsidP="00CD7315">
      <w:pPr>
        <w:pStyle w:val="a4"/>
        <w:widowControl/>
        <w:numPr>
          <w:ilvl w:val="0"/>
          <w:numId w:val="29"/>
        </w:numPr>
        <w:autoSpaceDE/>
        <w:autoSpaceDN/>
        <w:spacing w:after="120"/>
        <w:ind w:leftChars="0"/>
        <w:jc w:val="left"/>
      </w:pPr>
      <w:r>
        <w:t xml:space="preserve">As initiating device, the </w:t>
      </w:r>
      <w:proofErr w:type="spellStart"/>
      <w:r w:rsidR="00760F19">
        <w:t>gNB</w:t>
      </w:r>
      <w:proofErr w:type="spellEnd"/>
      <w:r>
        <w:t xml:space="preserve"> can transmit during any UE FFP idle periods.</w:t>
      </w:r>
    </w:p>
    <w:p w14:paraId="220CC310" w14:textId="6A0513A8" w:rsidR="00046391" w:rsidRDefault="00046391" w:rsidP="00CD7315">
      <w:pPr>
        <w:pStyle w:val="a4"/>
        <w:widowControl/>
        <w:numPr>
          <w:ilvl w:val="0"/>
          <w:numId w:val="29"/>
        </w:numPr>
        <w:autoSpaceDE/>
        <w:autoSpaceDN/>
        <w:spacing w:after="120"/>
        <w:ind w:leftChars="0"/>
        <w:jc w:val="left"/>
      </w:pPr>
      <w:r>
        <w:t>As initiating device, a UE can transmit during other U</w:t>
      </w:r>
      <w:r w:rsidR="00760F19">
        <w:t>E</w:t>
      </w:r>
      <w:r>
        <w:t>s FFP idle periods.</w:t>
      </w:r>
    </w:p>
    <w:p w14:paraId="5EA40737" w14:textId="64C77635" w:rsidR="00046391" w:rsidRDefault="00046391" w:rsidP="00046391">
      <w:pPr>
        <w:pStyle w:val="a4"/>
        <w:widowControl/>
        <w:numPr>
          <w:ilvl w:val="0"/>
          <w:numId w:val="29"/>
        </w:numPr>
        <w:autoSpaceDE/>
        <w:autoSpaceDN/>
        <w:ind w:leftChars="0" w:hanging="357"/>
        <w:jc w:val="left"/>
      </w:pPr>
      <w:r>
        <w:t>A responding device can still transmit in the shared COT even if its transmission collides with the idle period of FFP configured for the responding device</w:t>
      </w:r>
      <w:r w:rsidR="00CD7315">
        <w:t>.</w:t>
      </w:r>
    </w:p>
    <w:p w14:paraId="57ED8192" w14:textId="77777777" w:rsidR="00046391" w:rsidRPr="00046391" w:rsidRDefault="00046391" w:rsidP="004671F9"/>
    <w:p w14:paraId="371BB775" w14:textId="248EBE93" w:rsidR="00445063" w:rsidRPr="00445063" w:rsidRDefault="00D5569C" w:rsidP="004671F9">
      <w:pPr>
        <w:rPr>
          <w:b/>
          <w:u w:val="single"/>
        </w:rPr>
      </w:pPr>
      <w:r>
        <w:rPr>
          <w:b/>
          <w:u w:val="single"/>
        </w:rPr>
        <w:t>Cross-FFP scheduling</w:t>
      </w:r>
    </w:p>
    <w:p w14:paraId="20BA40BF" w14:textId="77EAF230" w:rsidR="00D36265" w:rsidRDefault="00D36265" w:rsidP="00760F19">
      <w:r>
        <w:rPr>
          <w:rFonts w:hint="eastAsia"/>
        </w:rPr>
        <w:t>T</w:t>
      </w:r>
      <w:r>
        <w:t>here was discussion on</w:t>
      </w:r>
      <w:r w:rsidR="00CD7315">
        <w:t xml:space="preserve"> whether</w:t>
      </w:r>
      <w:r>
        <w:t xml:space="preserve"> cross-FFP scheduling</w:t>
      </w:r>
      <w:r w:rsidR="00760F19">
        <w:t xml:space="preserve"> </w:t>
      </w:r>
      <w:r w:rsidR="00CD7315">
        <w:t>is allowed or not by regulation</w:t>
      </w:r>
      <w:r>
        <w:t>.</w:t>
      </w:r>
      <w:r>
        <w:rPr>
          <w:rFonts w:hint="eastAsia"/>
        </w:rPr>
        <w:t xml:space="preserve"> </w:t>
      </w:r>
      <w:r w:rsidR="00D5569C">
        <w:rPr>
          <w:rFonts w:hint="eastAsia"/>
        </w:rPr>
        <w:t>I</w:t>
      </w:r>
      <w:r w:rsidR="00D5569C">
        <w:t xml:space="preserve">n our understanding, there is no clue to prohibit cross-FFP scheduling in the ETSI specification. </w:t>
      </w:r>
      <w:r w:rsidR="00CD7315">
        <w:t xml:space="preserve">Rather, </w:t>
      </w:r>
      <w:r w:rsidR="00760F19">
        <w:t>UL</w:t>
      </w:r>
      <w:r w:rsidR="00C62CB3">
        <w:t>/DL scheduling needs not be restricted by the channel access procedure</w:t>
      </w:r>
      <w:r w:rsidR="00760F19">
        <w:t>. For example, UL transmission can be configured without UL grant, or scheduled by UL grant. In the latter case, t</w:t>
      </w:r>
      <w:r w:rsidR="000A25FC">
        <w:t xml:space="preserve">he UL grant and the scheduled UL can be transmitted on the same </w:t>
      </w:r>
      <w:r w:rsidR="00760F19">
        <w:t xml:space="preserve">FFP </w:t>
      </w:r>
      <w:r w:rsidR="000A25FC">
        <w:t xml:space="preserve">or different FFPs, and </w:t>
      </w:r>
      <w:r w:rsidR="00760F19">
        <w:t xml:space="preserve">on the </w:t>
      </w:r>
      <w:r w:rsidR="000A25FC">
        <w:t xml:space="preserve">same </w:t>
      </w:r>
      <w:r w:rsidR="00760F19">
        <w:t xml:space="preserve">channel </w:t>
      </w:r>
      <w:r w:rsidR="000A25FC">
        <w:t xml:space="preserve">or different channels. </w:t>
      </w:r>
      <w:r w:rsidR="00760F19">
        <w:t xml:space="preserve">Taking the PUSCH as an example, </w:t>
      </w:r>
      <w:r w:rsidR="00C62CB3">
        <w:t xml:space="preserve">we think that </w:t>
      </w:r>
      <w:r w:rsidR="000A25FC">
        <w:t xml:space="preserve">all four cases in Fig. 3 </w:t>
      </w:r>
      <w:r w:rsidR="009D13CB">
        <w:t>need to be not precluded</w:t>
      </w:r>
      <w:r w:rsidR="000A25FC">
        <w:t xml:space="preserve">. </w:t>
      </w:r>
      <w:r w:rsidR="00C62CB3">
        <w:t>Besides, i</w:t>
      </w:r>
      <w:r w:rsidR="000A25FC">
        <w:t xml:space="preserve">f </w:t>
      </w:r>
      <w:r w:rsidR="009D13CB">
        <w:t xml:space="preserve">a UL is transmitted based on the repetition, the scheduling </w:t>
      </w:r>
      <w:r w:rsidR="00C62CB3">
        <w:t xml:space="preserve">rule </w:t>
      </w:r>
      <w:r w:rsidR="009D13CB">
        <w:t xml:space="preserve">may be applied to </w:t>
      </w:r>
      <w:r>
        <w:t xml:space="preserve">each </w:t>
      </w:r>
      <w:r w:rsidR="009D13CB">
        <w:t xml:space="preserve">UL </w:t>
      </w:r>
      <w:r>
        <w:t>repetition.</w:t>
      </w:r>
    </w:p>
    <w:p w14:paraId="06A42205" w14:textId="638B4A5D" w:rsidR="000A25FC" w:rsidRDefault="00D36265" w:rsidP="004671F9">
      <w:r w:rsidRPr="00CF385D">
        <w:rPr>
          <w:rFonts w:hint="eastAsia"/>
          <w:b/>
        </w:rPr>
        <w:t>P</w:t>
      </w:r>
      <w:r w:rsidRPr="00CF385D">
        <w:rPr>
          <w:b/>
        </w:rPr>
        <w:t xml:space="preserve">roposal </w:t>
      </w:r>
      <w:r w:rsidR="009D13CB">
        <w:rPr>
          <w:b/>
        </w:rPr>
        <w:t>11</w:t>
      </w:r>
      <w:r>
        <w:t xml:space="preserve">: Clarify that </w:t>
      </w:r>
      <w:r w:rsidR="00CF385D">
        <w:t xml:space="preserve">for scheduled UL, the FFP/channel where </w:t>
      </w:r>
      <w:r w:rsidR="00C62CB3">
        <w:t xml:space="preserve">a </w:t>
      </w:r>
      <w:r>
        <w:t xml:space="preserve">UL </w:t>
      </w:r>
      <w:r w:rsidR="00CF385D">
        <w:t xml:space="preserve">(each </w:t>
      </w:r>
      <w:r w:rsidR="009D13CB">
        <w:t xml:space="preserve">UL </w:t>
      </w:r>
      <w:r w:rsidR="00CF385D">
        <w:t xml:space="preserve">repetition in case of repetition) is scheduled can be same or different from the FFP/channel where </w:t>
      </w:r>
      <w:r w:rsidR="00C62CB3">
        <w:t xml:space="preserve">an </w:t>
      </w:r>
      <w:r w:rsidR="009D13CB">
        <w:t xml:space="preserve">associated </w:t>
      </w:r>
      <w:r w:rsidR="00CF385D">
        <w:t>UL grant is transmitted.</w:t>
      </w:r>
    </w:p>
    <w:p w14:paraId="6912B7F8" w14:textId="4728E5E3" w:rsidR="000A25FC" w:rsidRDefault="000A25FC" w:rsidP="000A25FC">
      <w:pPr>
        <w:jc w:val="center"/>
      </w:pPr>
      <w:r>
        <w:object w:dxaOrig="7515" w:dyaOrig="3300" w14:anchorId="2699397F">
          <v:shape id="_x0000_i1027" type="#_x0000_t75" style="width:343.5pt;height:151.5pt" o:ole="">
            <v:imagedata r:id="rId12" o:title=""/>
          </v:shape>
          <o:OLEObject Type="Embed" ProgID="Visio.Drawing.15" ShapeID="_x0000_i1027" DrawAspect="Content" ObjectID="_1672469623" r:id="rId13"/>
        </w:object>
      </w:r>
    </w:p>
    <w:p w14:paraId="106509B1" w14:textId="0DB381D0" w:rsidR="00D5569C" w:rsidRDefault="000A25FC" w:rsidP="000A25FC">
      <w:pPr>
        <w:jc w:val="center"/>
      </w:pPr>
      <w:r>
        <w:t>Fig. 3. Cases for PUSCH transmission in FBE</w:t>
      </w:r>
    </w:p>
    <w:p w14:paraId="72C17393" w14:textId="1595A597" w:rsidR="000A25FC" w:rsidRDefault="000A25FC" w:rsidP="004671F9"/>
    <w:p w14:paraId="28FE5AD6" w14:textId="2B8D216A" w:rsidR="00D36265" w:rsidRPr="00D36265" w:rsidRDefault="00D36265" w:rsidP="004671F9">
      <w:pPr>
        <w:rPr>
          <w:b/>
          <w:u w:val="single"/>
        </w:rPr>
      </w:pPr>
      <w:r w:rsidRPr="00D36265">
        <w:rPr>
          <w:rFonts w:hint="eastAsia"/>
          <w:b/>
          <w:u w:val="single"/>
        </w:rPr>
        <w:t>P</w:t>
      </w:r>
      <w:r w:rsidRPr="00D36265">
        <w:rPr>
          <w:b/>
          <w:u w:val="single"/>
        </w:rPr>
        <w:t xml:space="preserve">rocessing time for </w:t>
      </w:r>
      <w:proofErr w:type="spellStart"/>
      <w:r w:rsidRPr="00D36265">
        <w:rPr>
          <w:b/>
          <w:u w:val="single"/>
        </w:rPr>
        <w:t>gNB</w:t>
      </w:r>
      <w:proofErr w:type="spellEnd"/>
      <w:r w:rsidRPr="00D36265">
        <w:rPr>
          <w:b/>
          <w:u w:val="single"/>
        </w:rPr>
        <w:t>-to-UE COT sharing</w:t>
      </w:r>
    </w:p>
    <w:p w14:paraId="1AE90065" w14:textId="7D524F4F" w:rsidR="00D36265" w:rsidRDefault="00D36265" w:rsidP="00D36265">
      <w:pPr>
        <w:rPr>
          <w:lang w:val="x-none"/>
        </w:rPr>
      </w:pPr>
      <w:r>
        <w:t>Referring to</w:t>
      </w:r>
      <w:r w:rsidR="009D13CB">
        <w:t xml:space="preserve"> Case 1 in</w:t>
      </w:r>
      <w:r>
        <w:t xml:space="preserve"> Fig. 3</w:t>
      </w:r>
      <w:r>
        <w:rPr>
          <w:lang w:val="x-none"/>
        </w:rPr>
        <w:t xml:space="preserve">, the PUSCH transmission is validated by the detection of the UL grant. </w:t>
      </w:r>
      <w:r w:rsidR="00342F0A">
        <w:rPr>
          <w:lang w:val="x-none"/>
        </w:rPr>
        <w:t>Thus</w:t>
      </w:r>
      <w:r>
        <w:rPr>
          <w:lang w:val="x-none"/>
        </w:rPr>
        <w:t>, a separate DL detection is not required</w:t>
      </w:r>
      <w:r w:rsidR="009D13CB">
        <w:rPr>
          <w:lang w:val="x-none"/>
        </w:rPr>
        <w:t xml:space="preserve"> </w:t>
      </w:r>
      <w:r w:rsidR="00342F0A">
        <w:rPr>
          <w:lang w:val="x-none"/>
        </w:rPr>
        <w:t xml:space="preserve">for UE </w:t>
      </w:r>
      <w:r w:rsidR="009D13CB">
        <w:rPr>
          <w:lang w:val="x-none"/>
        </w:rPr>
        <w:t>to transmit the PUSCH</w:t>
      </w:r>
      <w:r>
        <w:rPr>
          <w:lang w:val="x-none"/>
        </w:rPr>
        <w:t xml:space="preserve">. However, in the remaining </w:t>
      </w:r>
      <w:r w:rsidR="00342F0A">
        <w:rPr>
          <w:lang w:val="x-none"/>
        </w:rPr>
        <w:t xml:space="preserve">three </w:t>
      </w:r>
      <w:r>
        <w:rPr>
          <w:lang w:val="x-none"/>
        </w:rPr>
        <w:t xml:space="preserve">cases, the UL grant is not present in the same </w:t>
      </w:r>
      <w:proofErr w:type="spellStart"/>
      <w:r>
        <w:rPr>
          <w:lang w:val="x-none"/>
        </w:rPr>
        <w:t>gNB</w:t>
      </w:r>
      <w:proofErr w:type="spellEnd"/>
      <w:r>
        <w:rPr>
          <w:lang w:val="x-none"/>
        </w:rPr>
        <w:t xml:space="preserve"> COT. Therefore, UE is required to detect other DL signal/channel before transmitting the PUSCH for its validation.</w:t>
      </w:r>
    </w:p>
    <w:p w14:paraId="425FB1DE" w14:textId="2E7705FE" w:rsidR="00D36265" w:rsidRDefault="00D36265" w:rsidP="00D36265">
      <w:r>
        <w:rPr>
          <w:rFonts w:hint="eastAsia"/>
          <w:lang w:val="x-none"/>
        </w:rPr>
        <w:t>O</w:t>
      </w:r>
      <w:r>
        <w:rPr>
          <w:lang w:val="x-none"/>
        </w:rPr>
        <w:t xml:space="preserve">n the other hand, the completion of the DL detection requires some processing time to UE. If not defined in the spec, the processing time </w:t>
      </w:r>
      <w:r w:rsidR="00342F0A">
        <w:rPr>
          <w:lang w:val="x-none"/>
        </w:rPr>
        <w:t xml:space="preserve">for DL detection </w:t>
      </w:r>
      <w:r>
        <w:rPr>
          <w:lang w:val="x-none"/>
        </w:rPr>
        <w:t xml:space="preserve">would be </w:t>
      </w:r>
      <w:r>
        <w:t xml:space="preserve">different among UEs depending on their capability or implementation. </w:t>
      </w:r>
      <w:r w:rsidR="009D13CB">
        <w:t xml:space="preserve">Then, </w:t>
      </w:r>
      <w:proofErr w:type="spellStart"/>
      <w:r>
        <w:t>gNB</w:t>
      </w:r>
      <w:proofErr w:type="spellEnd"/>
      <w:r>
        <w:t xml:space="preserve"> may not know </w:t>
      </w:r>
      <w:r w:rsidR="009D13CB">
        <w:t xml:space="preserve">the exact timing </w:t>
      </w:r>
      <w:r>
        <w:t xml:space="preserve">from </w:t>
      </w:r>
      <w:r w:rsidR="009D13CB">
        <w:t>which</w:t>
      </w:r>
      <w:r>
        <w:t xml:space="preserve"> UE is ready to transmit UL in a shared </w:t>
      </w:r>
      <w:proofErr w:type="spellStart"/>
      <w:r>
        <w:t>gNB</w:t>
      </w:r>
      <w:proofErr w:type="spellEnd"/>
      <w:r>
        <w:t xml:space="preserve"> COT. This issue is illustrated in Fig. 4.</w:t>
      </w:r>
    </w:p>
    <w:p w14:paraId="3D88AE69" w14:textId="6A76B67F" w:rsidR="00D36265" w:rsidRDefault="00CF385D" w:rsidP="00D36265">
      <w:pPr>
        <w:jc w:val="center"/>
      </w:pPr>
      <w:r>
        <w:object w:dxaOrig="8430" w:dyaOrig="2220" w14:anchorId="0AAC9BFD">
          <v:shape id="_x0000_i1028" type="#_x0000_t75" style="width:351.75pt;height:92.25pt" o:ole="">
            <v:imagedata r:id="rId14" o:title=""/>
          </v:shape>
          <o:OLEObject Type="Embed" ProgID="Visio.Drawing.15" ShapeID="_x0000_i1028" DrawAspect="Content" ObjectID="_1672469624" r:id="rId15"/>
        </w:object>
      </w:r>
    </w:p>
    <w:p w14:paraId="3F97D7AC" w14:textId="38B892DC" w:rsidR="00D36265" w:rsidRDefault="00D36265" w:rsidP="00D36265">
      <w:pPr>
        <w:jc w:val="center"/>
      </w:pPr>
      <w:r>
        <w:rPr>
          <w:rFonts w:hint="eastAsia"/>
        </w:rPr>
        <w:t>F</w:t>
      </w:r>
      <w:r>
        <w:t>ig. 4. Processing time for UE’s DL detection</w:t>
      </w:r>
    </w:p>
    <w:p w14:paraId="3F39C00B" w14:textId="2B7AD3F5" w:rsidR="00D36265" w:rsidRDefault="00D36265" w:rsidP="00D36265">
      <w:r>
        <w:rPr>
          <w:rFonts w:hint="eastAsia"/>
        </w:rPr>
        <w:t>I</w:t>
      </w:r>
      <w:r>
        <w:t xml:space="preserve">n Fig. 4, UE A may be capable to decode the DL signal in a shared COT </w:t>
      </w:r>
      <w:r w:rsidR="009D13CB">
        <w:t xml:space="preserve">until </w:t>
      </w:r>
      <w:r>
        <w:t>before the starting position of the CG-PUSCHs. Thus, UE A can transmit the CG-PUSCH</w:t>
      </w:r>
      <w:r w:rsidR="009D13CB">
        <w:t>s</w:t>
      </w:r>
      <w:r>
        <w:t xml:space="preserve">. However, UE B may not </w:t>
      </w:r>
      <w:r w:rsidR="009D13CB">
        <w:t>able to finish the DL detection at the starting position of the 1</w:t>
      </w:r>
      <w:r w:rsidR="009D13CB" w:rsidRPr="009D13CB">
        <w:rPr>
          <w:vertAlign w:val="superscript"/>
        </w:rPr>
        <w:t>st</w:t>
      </w:r>
      <w:r w:rsidR="009D13CB">
        <w:t xml:space="preserve"> CG-PUSCH. Then, UE B may not transmit </w:t>
      </w:r>
      <w:r w:rsidR="00CA4C46">
        <w:t>the 1</w:t>
      </w:r>
      <w:r w:rsidR="00CA4C46" w:rsidRPr="00CA4C46">
        <w:rPr>
          <w:vertAlign w:val="superscript"/>
        </w:rPr>
        <w:t>st</w:t>
      </w:r>
      <w:r w:rsidR="00CA4C46">
        <w:t xml:space="preserve"> CG-PUSCH. Depending on cases, </w:t>
      </w:r>
      <w:r>
        <w:t>UE B may drop the whole CG-PUSCH transmission including possible repetitions, which may severely degrade the UL delay perform</w:t>
      </w:r>
      <w:r w:rsidRPr="00406BD9">
        <w:t xml:space="preserve">ance for </w:t>
      </w:r>
      <w:r w:rsidR="00CA4C46">
        <w:t>a</w:t>
      </w:r>
      <w:r w:rsidRPr="00406BD9">
        <w:t xml:space="preserve"> TB (and</w:t>
      </w:r>
      <w:r>
        <w:t xml:space="preserve"> also for</w:t>
      </w:r>
      <w:r w:rsidRPr="00406BD9">
        <w:t xml:space="preserve"> piggybacked UCI).</w:t>
      </w:r>
      <w:r>
        <w:t xml:space="preserve"> In Rel-16 NR-U, the delay due to UL dropping may not be critical because </w:t>
      </w:r>
      <w:proofErr w:type="spellStart"/>
      <w:r w:rsidR="00CA4C46">
        <w:t>eMBB</w:t>
      </w:r>
      <w:proofErr w:type="spellEnd"/>
      <w:r w:rsidR="00CA4C46">
        <w:t xml:space="preserve"> is </w:t>
      </w:r>
      <w:r>
        <w:t xml:space="preserve">the </w:t>
      </w:r>
      <w:r w:rsidR="00CA4C46">
        <w:t>main use case.</w:t>
      </w:r>
      <w:r>
        <w:t xml:space="preserve"> However, such </w:t>
      </w:r>
      <w:r w:rsidR="00342F0A">
        <w:t xml:space="preserve">a </w:t>
      </w:r>
      <w:r w:rsidR="00CA4C46">
        <w:t>relaxed delay</w:t>
      </w:r>
      <w:r w:rsidR="00342F0A">
        <w:t xml:space="preserve"> requirement</w:t>
      </w:r>
      <w:r w:rsidR="00CA4C46">
        <w:t xml:space="preserve"> </w:t>
      </w:r>
      <w:r>
        <w:t xml:space="preserve">is not </w:t>
      </w:r>
      <w:r w:rsidR="00342F0A">
        <w:t>applicable for</w:t>
      </w:r>
      <w:r>
        <w:t xml:space="preserve"> high end URLLC applications.</w:t>
      </w:r>
      <w:r>
        <w:rPr>
          <w:rFonts w:hint="eastAsia"/>
        </w:rPr>
        <w:t xml:space="preserve"> </w:t>
      </w:r>
      <w:r>
        <w:t xml:space="preserve">Furthermore, the </w:t>
      </w:r>
      <w:proofErr w:type="spellStart"/>
      <w:r>
        <w:t>gNB</w:t>
      </w:r>
      <w:proofErr w:type="spellEnd"/>
      <w:r>
        <w:t xml:space="preserve"> </w:t>
      </w:r>
      <w:r w:rsidR="00CA4C46">
        <w:t>may</w:t>
      </w:r>
      <w:r>
        <w:t xml:space="preserve"> perform blind detection for UL reception because it does not know whether the UL is actually transmitted or not, </w:t>
      </w:r>
      <w:r w:rsidR="00342F0A">
        <w:t>especially</w:t>
      </w:r>
      <w:r>
        <w:t xml:space="preserve"> </w:t>
      </w:r>
      <w:r w:rsidR="00342F0A">
        <w:t>if</w:t>
      </w:r>
      <w:r>
        <w:t xml:space="preserve"> the UL is allocated in the </w:t>
      </w:r>
      <w:r w:rsidR="00CA4C46">
        <w:t>earlier part</w:t>
      </w:r>
      <w:r>
        <w:t xml:space="preserve"> of the </w:t>
      </w:r>
      <w:proofErr w:type="spellStart"/>
      <w:r>
        <w:t>gNB</w:t>
      </w:r>
      <w:proofErr w:type="spellEnd"/>
      <w:r>
        <w:t xml:space="preserve"> COT.</w:t>
      </w:r>
    </w:p>
    <w:p w14:paraId="258948AE" w14:textId="7ECF7E20" w:rsidR="00D36265" w:rsidRDefault="00D36265" w:rsidP="00D36265">
      <w:r>
        <w:t xml:space="preserve">Therefore, in order to avoid the UL </w:t>
      </w:r>
      <w:r w:rsidR="00CA4C46">
        <w:t>scheduling</w:t>
      </w:r>
      <w:r>
        <w:t xml:space="preserve"> uncertainty, it is necessary to define the processing time for UE’s DL detection (</w:t>
      </w:r>
      <w:r w:rsidR="005971A7">
        <w:t>i.e.</w:t>
      </w:r>
      <w:r>
        <w:t xml:space="preserve">, for validation of </w:t>
      </w:r>
      <w:r w:rsidR="005971A7">
        <w:t xml:space="preserve">each </w:t>
      </w:r>
      <w:r>
        <w:t xml:space="preserve">UL transmission in a shared COT). Although this issue is not directly related to </w:t>
      </w:r>
      <w:r w:rsidR="005971A7">
        <w:t xml:space="preserve">introduction of </w:t>
      </w:r>
      <w:r>
        <w:t xml:space="preserve">UE-initiated COT, it is considered essential because it </w:t>
      </w:r>
      <w:r w:rsidR="005971A7">
        <w:t xml:space="preserve">may </w:t>
      </w:r>
      <w:r>
        <w:t>highly impact the UL reliability performance for unlicensed URLLC.</w:t>
      </w:r>
    </w:p>
    <w:p w14:paraId="1EB5F728" w14:textId="77777777" w:rsidR="00D36265" w:rsidRDefault="00D36265" w:rsidP="00D36265">
      <w:pPr>
        <w:rPr>
          <w:b/>
        </w:rPr>
      </w:pPr>
      <w:r>
        <w:rPr>
          <w:rFonts w:hint="eastAsia"/>
          <w:b/>
        </w:rPr>
        <w:t>O</w:t>
      </w:r>
      <w:r>
        <w:rPr>
          <w:b/>
        </w:rPr>
        <w:t>bservation 1</w:t>
      </w:r>
      <w:r w:rsidRPr="00441682">
        <w:t>:</w:t>
      </w:r>
      <w:r>
        <w:t xml:space="preserve"> The UL reliability performance of unlicensed URLLC can be severely degraded if UE’s processing time for DL detection to share a COT is unknown to </w:t>
      </w:r>
      <w:proofErr w:type="spellStart"/>
      <w:r>
        <w:t>gNB</w:t>
      </w:r>
      <w:proofErr w:type="spellEnd"/>
      <w:r>
        <w:t>.</w:t>
      </w:r>
    </w:p>
    <w:p w14:paraId="70815B70" w14:textId="4068A116" w:rsidR="005971A7" w:rsidRDefault="00D36265" w:rsidP="00D36265">
      <w:r w:rsidRPr="007E0C1B">
        <w:rPr>
          <w:rFonts w:hint="eastAsia"/>
          <w:b/>
        </w:rPr>
        <w:t>P</w:t>
      </w:r>
      <w:r w:rsidRPr="007E0C1B">
        <w:rPr>
          <w:b/>
        </w:rPr>
        <w:t xml:space="preserve">roposal </w:t>
      </w:r>
      <w:r w:rsidR="005971A7">
        <w:rPr>
          <w:b/>
        </w:rPr>
        <w:t>12</w:t>
      </w:r>
      <w:r>
        <w:t xml:space="preserve">: For </w:t>
      </w:r>
      <w:proofErr w:type="spellStart"/>
      <w:r w:rsidR="00CF385D">
        <w:t>gNB</w:t>
      </w:r>
      <w:proofErr w:type="spellEnd"/>
      <w:r w:rsidR="00CF385D">
        <w:t>-to-UE COT sharing</w:t>
      </w:r>
      <w:r>
        <w:t xml:space="preserve">, define </w:t>
      </w:r>
      <w:r w:rsidR="005971A7">
        <w:t>UE’s</w:t>
      </w:r>
      <w:r w:rsidR="00CF385D">
        <w:t xml:space="preserve"> </w:t>
      </w:r>
      <w:r>
        <w:t xml:space="preserve">processing time </w:t>
      </w:r>
      <w:r w:rsidR="00342F0A">
        <w:t xml:space="preserve">required </w:t>
      </w:r>
      <w:r>
        <w:t xml:space="preserve">for </w:t>
      </w:r>
      <w:r w:rsidR="005971A7">
        <w:t>DL burst detection and UL transmission preparation.</w:t>
      </w:r>
    </w:p>
    <w:p w14:paraId="00E40D29" w14:textId="77777777" w:rsidR="00D36265" w:rsidRDefault="00D36265" w:rsidP="004671F9"/>
    <w:p w14:paraId="5179A411" w14:textId="142406EC" w:rsidR="005971A7" w:rsidRDefault="00CF385D" w:rsidP="00CF385D">
      <w:r>
        <w:t>The same issue is identified in the UE-to-</w:t>
      </w:r>
      <w:proofErr w:type="spellStart"/>
      <w:r>
        <w:t>gNB</w:t>
      </w:r>
      <w:proofErr w:type="spellEnd"/>
      <w:r>
        <w:t xml:space="preserve"> COT sharing. </w:t>
      </w:r>
      <w:r w:rsidR="005971A7">
        <w:t xml:space="preserve">Since </w:t>
      </w:r>
      <w:proofErr w:type="spellStart"/>
      <w:r>
        <w:t>gNB</w:t>
      </w:r>
      <w:proofErr w:type="spellEnd"/>
      <w:r>
        <w:t xml:space="preserve"> </w:t>
      </w:r>
      <w:r w:rsidR="00342F0A">
        <w:t>should</w:t>
      </w:r>
      <w:r w:rsidR="005971A7">
        <w:t xml:space="preserve"> spend some time for </w:t>
      </w:r>
      <w:r>
        <w:t xml:space="preserve">UL </w:t>
      </w:r>
      <w:r w:rsidR="005971A7">
        <w:t xml:space="preserve">burst </w:t>
      </w:r>
      <w:r>
        <w:t>detection</w:t>
      </w:r>
      <w:r w:rsidR="005971A7">
        <w:t xml:space="preserve">, </w:t>
      </w:r>
      <w:proofErr w:type="spellStart"/>
      <w:r w:rsidR="00342F0A">
        <w:t>gNB</w:t>
      </w:r>
      <w:proofErr w:type="spellEnd"/>
      <w:r w:rsidR="00342F0A">
        <w:t xml:space="preserve"> can realize whether sharing a UE COT is possible or not after some delay from the UL reception. </w:t>
      </w:r>
      <w:r w:rsidR="005971A7">
        <w:t xml:space="preserve">If UE </w:t>
      </w:r>
      <w:r w:rsidR="00342F0A">
        <w:t xml:space="preserve">can know </w:t>
      </w:r>
      <w:r w:rsidR="005971A7">
        <w:t xml:space="preserve">the </w:t>
      </w:r>
      <w:proofErr w:type="spellStart"/>
      <w:r w:rsidR="005971A7">
        <w:t>gNB’s</w:t>
      </w:r>
      <w:proofErr w:type="spellEnd"/>
      <w:r w:rsidR="005971A7">
        <w:t xml:space="preserve"> processing time for UL detection, UE may skip the </w:t>
      </w:r>
      <w:r w:rsidR="00342F0A">
        <w:t xml:space="preserve">DL </w:t>
      </w:r>
      <w:r w:rsidR="005971A7">
        <w:t>reception operation (e.g., micro-sleep) during that time</w:t>
      </w:r>
      <w:r w:rsidR="006B0893">
        <w:t xml:space="preserve"> for power saving purpose.</w:t>
      </w:r>
    </w:p>
    <w:p w14:paraId="4A6E57E9" w14:textId="045ED10C" w:rsidR="00CF385D" w:rsidRDefault="00CF385D" w:rsidP="00CF385D">
      <w:r w:rsidRPr="007E0C1B">
        <w:rPr>
          <w:rFonts w:hint="eastAsia"/>
          <w:b/>
        </w:rPr>
        <w:t>P</w:t>
      </w:r>
      <w:r w:rsidRPr="007E0C1B">
        <w:rPr>
          <w:b/>
        </w:rPr>
        <w:t xml:space="preserve">roposal </w:t>
      </w:r>
      <w:r>
        <w:rPr>
          <w:b/>
        </w:rPr>
        <w:t>1</w:t>
      </w:r>
      <w:r w:rsidR="005971A7">
        <w:rPr>
          <w:b/>
        </w:rPr>
        <w:t>3</w:t>
      </w:r>
      <w:r>
        <w:t>: For UE-to-</w:t>
      </w:r>
      <w:proofErr w:type="spellStart"/>
      <w:r>
        <w:t>gNB</w:t>
      </w:r>
      <w:proofErr w:type="spellEnd"/>
      <w:r>
        <w:t xml:space="preserve"> COT sharing, consider defining processing time for </w:t>
      </w:r>
      <w:proofErr w:type="spellStart"/>
      <w:r>
        <w:t>gNB’s</w:t>
      </w:r>
      <w:proofErr w:type="spellEnd"/>
      <w:r>
        <w:t xml:space="preserve"> UL </w:t>
      </w:r>
      <w:r w:rsidR="006B0893">
        <w:t xml:space="preserve">burst </w:t>
      </w:r>
      <w:r>
        <w:t>detection for UE power saving purpose.</w:t>
      </w:r>
    </w:p>
    <w:p w14:paraId="062F6D33" w14:textId="77777777" w:rsidR="00CF385D" w:rsidRDefault="00CF385D" w:rsidP="00CF385D">
      <w:pPr>
        <w:jc w:val="center"/>
      </w:pPr>
      <w:r>
        <w:object w:dxaOrig="6885" w:dyaOrig="2085" w14:anchorId="6EE4277E">
          <v:shape id="_x0000_i1029" type="#_x0000_t75" style="width:290.25pt;height:88.5pt" o:ole="">
            <v:imagedata r:id="rId16" o:title=""/>
          </v:shape>
          <o:OLEObject Type="Embed" ProgID="Visio.Drawing.15" ShapeID="_x0000_i1029" DrawAspect="Content" ObjectID="_1672469625" r:id="rId17"/>
        </w:object>
      </w:r>
    </w:p>
    <w:p w14:paraId="647CF20D" w14:textId="77777777" w:rsidR="00CF385D" w:rsidRDefault="00CF385D" w:rsidP="00CF385D">
      <w:pPr>
        <w:jc w:val="center"/>
      </w:pPr>
      <w:r>
        <w:rPr>
          <w:rFonts w:hint="eastAsia"/>
        </w:rPr>
        <w:t>F</w:t>
      </w:r>
      <w:r>
        <w:t xml:space="preserve">ig. 5. Processing time for </w:t>
      </w:r>
      <w:proofErr w:type="spellStart"/>
      <w:r>
        <w:t>gNB’s</w:t>
      </w:r>
      <w:proofErr w:type="spellEnd"/>
      <w:r>
        <w:t xml:space="preserve"> UL detection</w:t>
      </w:r>
    </w:p>
    <w:p w14:paraId="0165A9C7" w14:textId="6263331A" w:rsidR="00D36265" w:rsidRDefault="00D36265" w:rsidP="004671F9"/>
    <w:p w14:paraId="04E7DFB2" w14:textId="518B3747" w:rsidR="00E53442" w:rsidRPr="00E53442" w:rsidRDefault="00E53442" w:rsidP="00C02370">
      <w:pPr>
        <w:rPr>
          <w:b/>
          <w:u w:val="single"/>
        </w:rPr>
      </w:pPr>
      <w:r w:rsidRPr="00E53442">
        <w:rPr>
          <w:rFonts w:hint="eastAsia"/>
          <w:b/>
          <w:u w:val="single"/>
        </w:rPr>
        <w:t>C</w:t>
      </w:r>
      <w:r w:rsidRPr="00E53442">
        <w:rPr>
          <w:b/>
          <w:u w:val="single"/>
        </w:rPr>
        <w:t>P extension</w:t>
      </w:r>
      <w:r w:rsidR="00926938">
        <w:rPr>
          <w:b/>
          <w:u w:val="single"/>
        </w:rPr>
        <w:t xml:space="preserve"> for CG-PUSCH</w:t>
      </w:r>
    </w:p>
    <w:p w14:paraId="31F1384F" w14:textId="45A9CE9C" w:rsidR="00C700EC" w:rsidRDefault="00B3426A" w:rsidP="00C02370">
      <w:r>
        <w:t xml:space="preserve">In Rel-16 NR-U, </w:t>
      </w:r>
      <w:r w:rsidR="00F163BC">
        <w:t xml:space="preserve">CP extension </w:t>
      </w:r>
      <w:r w:rsidR="00342F0A">
        <w:t>can be applied to</w:t>
      </w:r>
      <w:r w:rsidR="00F163BC">
        <w:t xml:space="preserve"> </w:t>
      </w:r>
      <w:r w:rsidR="00F163BC">
        <w:rPr>
          <w:rFonts w:hint="eastAsia"/>
        </w:rPr>
        <w:t>C</w:t>
      </w:r>
      <w:r w:rsidR="00F163BC">
        <w:t>G-PUSCH</w:t>
      </w:r>
      <w:r>
        <w:t xml:space="preserve"> </w:t>
      </w:r>
      <w:r w:rsidR="001C5E1E">
        <w:t>to allow</w:t>
      </w:r>
      <w:r>
        <w:t xml:space="preserve"> PUSCH overloading. Different UEs can apply different CP extensions for </w:t>
      </w:r>
      <w:r w:rsidR="00C700EC">
        <w:t xml:space="preserve">their </w:t>
      </w:r>
      <w:r>
        <w:t>CG-PUSCH transmission</w:t>
      </w:r>
      <w:r w:rsidR="00C700EC">
        <w:t>s</w:t>
      </w:r>
      <w:r>
        <w:t xml:space="preserve"> </w:t>
      </w:r>
      <w:r w:rsidR="00884977">
        <w:t>starting from the same symbol</w:t>
      </w:r>
      <w:r>
        <w:t xml:space="preserve">. </w:t>
      </w:r>
      <w:r w:rsidR="004903B7">
        <w:t xml:space="preserve">Then, </w:t>
      </w:r>
      <w:r w:rsidR="004903B7">
        <w:lastRenderedPageBreak/>
        <w:t>e</w:t>
      </w:r>
      <w:r>
        <w:t xml:space="preserve">ven if multiple UEs try to </w:t>
      </w:r>
      <w:r w:rsidR="00C700EC">
        <w:t>access the channel</w:t>
      </w:r>
      <w:r>
        <w:t xml:space="preserve">, the collision can be </w:t>
      </w:r>
      <w:r w:rsidR="006B0893">
        <w:t>resolved</w:t>
      </w:r>
      <w:r>
        <w:t xml:space="preserve"> by </w:t>
      </w:r>
      <w:r w:rsidR="00C700EC">
        <w:t xml:space="preserve">the </w:t>
      </w:r>
      <w:r>
        <w:t>LBT mechanism. Th</w:t>
      </w:r>
      <w:r w:rsidR="006B0893">
        <w:t>e same benefit should be available for FBE</w:t>
      </w:r>
      <w:r>
        <w:t xml:space="preserve">. </w:t>
      </w:r>
      <w:r w:rsidR="004903B7">
        <w:t>For FBE</w:t>
      </w:r>
      <w:r w:rsidR="00C700EC">
        <w:t>, a</w:t>
      </w:r>
      <w:r w:rsidR="00DA3CB4">
        <w:t xml:space="preserve"> potential</w:t>
      </w:r>
      <w:r w:rsidR="00C700EC">
        <w:t xml:space="preserve"> issue is </w:t>
      </w:r>
      <w:r w:rsidR="006B0893">
        <w:t xml:space="preserve">how to </w:t>
      </w:r>
      <w:r w:rsidR="00342F0A">
        <w:t xml:space="preserve">handle the </w:t>
      </w:r>
      <w:r w:rsidR="00C700EC">
        <w:t xml:space="preserve">CP extension </w:t>
      </w:r>
      <w:r w:rsidR="006B0893">
        <w:t>for</w:t>
      </w:r>
      <w:r w:rsidR="00C700EC">
        <w:t xml:space="preserve"> CG-PUSCH </w:t>
      </w:r>
      <w:r w:rsidR="006B0893">
        <w:t>starting from the beginning of a UE FFP (Fig 6)</w:t>
      </w:r>
      <w:r w:rsidR="00DA3CB4">
        <w:t>.</w:t>
      </w:r>
    </w:p>
    <w:p w14:paraId="70599716" w14:textId="012DCDC6" w:rsidR="00DA3CB4" w:rsidRDefault="00C40AD6" w:rsidP="00477082">
      <w:r w:rsidRPr="00C40AD6">
        <w:rPr>
          <w:rFonts w:hint="eastAsia"/>
          <w:b/>
        </w:rPr>
        <w:t>P</w:t>
      </w:r>
      <w:r w:rsidRPr="00C40AD6">
        <w:rPr>
          <w:b/>
        </w:rPr>
        <w:t xml:space="preserve">roposal </w:t>
      </w:r>
      <w:r w:rsidR="006B0893">
        <w:rPr>
          <w:b/>
        </w:rPr>
        <w:t>14</w:t>
      </w:r>
      <w:r>
        <w:t xml:space="preserve">: </w:t>
      </w:r>
      <w:r w:rsidR="00477082">
        <w:t>Discuss</w:t>
      </w:r>
      <w:r w:rsidR="00DA3CB4">
        <w:t xml:space="preserve"> how to handle the CP extension when </w:t>
      </w:r>
      <w:r w:rsidR="006D06EE">
        <w:t xml:space="preserve">configured </w:t>
      </w:r>
      <w:r w:rsidR="006B0893">
        <w:t>for</w:t>
      </w:r>
      <w:r w:rsidR="006D06EE">
        <w:t xml:space="preserve"> </w:t>
      </w:r>
      <w:r w:rsidR="00DA3CB4">
        <w:t xml:space="preserve">CG-PUSCH </w:t>
      </w:r>
      <w:r w:rsidR="006B0893">
        <w:t>that starts from the beginning of a UE FFP.</w:t>
      </w:r>
    </w:p>
    <w:p w14:paraId="53BCB214" w14:textId="77777777" w:rsidR="00157336" w:rsidRDefault="00157336" w:rsidP="00157336">
      <w:pPr>
        <w:jc w:val="center"/>
      </w:pPr>
      <w:r>
        <w:object w:dxaOrig="6151" w:dyaOrig="2055" w14:anchorId="27466C7D">
          <v:shape id="_x0000_i1030" type="#_x0000_t75" style="width:256.5pt;height:85.5pt" o:ole="">
            <v:imagedata r:id="rId18" o:title=""/>
          </v:shape>
          <o:OLEObject Type="Embed" ProgID="Visio.Drawing.15" ShapeID="_x0000_i1030" DrawAspect="Content" ObjectID="_1672469626" r:id="rId19"/>
        </w:object>
      </w:r>
    </w:p>
    <w:p w14:paraId="09088BBA" w14:textId="6E0F2ED6" w:rsidR="00157336" w:rsidRDefault="00157336" w:rsidP="00157336">
      <w:pPr>
        <w:jc w:val="center"/>
      </w:pPr>
      <w:r>
        <w:rPr>
          <w:rFonts w:hint="eastAsia"/>
        </w:rPr>
        <w:t>F</w:t>
      </w:r>
      <w:r>
        <w:t xml:space="preserve">ig. </w:t>
      </w:r>
      <w:r w:rsidR="006B0893">
        <w:t>6</w:t>
      </w:r>
      <w:r>
        <w:t>. CP extension for CG-PUSCH</w:t>
      </w:r>
      <w:r w:rsidR="006D06EE">
        <w:t xml:space="preserve"> in FBE</w:t>
      </w:r>
    </w:p>
    <w:p w14:paraId="2DBF1A19" w14:textId="32DEF0C3" w:rsidR="00871DB3" w:rsidRDefault="00871DB3" w:rsidP="00C02370"/>
    <w:p w14:paraId="4D05E509" w14:textId="62A561AB" w:rsidR="002F5125" w:rsidRPr="009D67ED" w:rsidRDefault="002F5125" w:rsidP="002F5125">
      <w:pPr>
        <w:pStyle w:val="1"/>
      </w:pPr>
      <w:r>
        <w:t>Harmonizing Rel-16 enhancements for UL configured-grant</w:t>
      </w:r>
    </w:p>
    <w:p w14:paraId="08584D0E" w14:textId="461B3996" w:rsidR="000835A4" w:rsidRPr="009872D8" w:rsidRDefault="009872D8" w:rsidP="00675AAD">
      <w:pPr>
        <w:rPr>
          <w:b/>
          <w:u w:val="single"/>
        </w:rPr>
      </w:pPr>
      <w:r w:rsidRPr="009872D8">
        <w:rPr>
          <w:b/>
          <w:u w:val="single"/>
        </w:rPr>
        <w:t>Harmonization</w:t>
      </w:r>
      <w:r w:rsidR="000835A4" w:rsidRPr="009872D8">
        <w:rPr>
          <w:b/>
          <w:u w:val="single"/>
        </w:rPr>
        <w:t xml:space="preserve"> of CG features</w:t>
      </w:r>
    </w:p>
    <w:p w14:paraId="6ED869A6" w14:textId="35A4A4F0" w:rsidR="00D16F89" w:rsidRDefault="00784CCD" w:rsidP="00675AAD">
      <w:r>
        <w:t>For harmonizing NR-U CG-PUSCH and URLLC CG-PUSCH mechanisms, the following agreements were made in the past two meetings.</w:t>
      </w:r>
    </w:p>
    <w:p w14:paraId="67DF00CF" w14:textId="77777777" w:rsidR="00784CCD" w:rsidRPr="00251F1B" w:rsidRDefault="00784CCD" w:rsidP="00784CCD">
      <w:pPr>
        <w:pStyle w:val="a4"/>
        <w:spacing w:after="0"/>
        <w:ind w:leftChars="0" w:left="0"/>
        <w:contextualSpacing/>
        <w:rPr>
          <w:highlight w:val="green"/>
        </w:rPr>
      </w:pPr>
      <w:r w:rsidRPr="00251F1B">
        <w:rPr>
          <w:highlight w:val="green"/>
        </w:rPr>
        <w:t>Agreements:</w:t>
      </w:r>
    </w:p>
    <w:p w14:paraId="712EF331" w14:textId="77777777" w:rsidR="00784CCD" w:rsidRPr="00251F1B" w:rsidRDefault="00784CCD" w:rsidP="00784CCD">
      <w:pPr>
        <w:widowControl/>
        <w:numPr>
          <w:ilvl w:val="0"/>
          <w:numId w:val="35"/>
        </w:numPr>
        <w:autoSpaceDE/>
        <w:autoSpaceDN/>
        <w:spacing w:after="60"/>
        <w:ind w:left="357" w:hanging="357"/>
        <w:jc w:val="left"/>
      </w:pPr>
      <w:r w:rsidRPr="00251F1B">
        <w:t>At least for FBE, configuration of (</w:t>
      </w:r>
      <w:r w:rsidRPr="00251F1B">
        <w:rPr>
          <w:i/>
          <w:iCs/>
        </w:rPr>
        <w:t>cg-</w:t>
      </w:r>
      <w:proofErr w:type="spellStart"/>
      <w:r w:rsidRPr="00251F1B">
        <w:rPr>
          <w:i/>
          <w:iCs/>
        </w:rPr>
        <w:t>RetransmissionTimer</w:t>
      </w:r>
      <w:proofErr w:type="spellEnd"/>
      <w:r w:rsidRPr="00251F1B">
        <w:t>) should not be mandated when configured grant Type 1 or Type 2 are configured on unlicensed spectrum.</w:t>
      </w:r>
    </w:p>
    <w:p w14:paraId="5D03A3BD" w14:textId="77777777" w:rsidR="00784CCD" w:rsidRPr="00622B79" w:rsidRDefault="00784CCD" w:rsidP="00784CCD">
      <w:pPr>
        <w:snapToGrid w:val="0"/>
        <w:spacing w:after="0"/>
        <w:contextualSpacing/>
        <w:rPr>
          <w:bCs/>
          <w:color w:val="000000"/>
          <w:highlight w:val="green"/>
          <w:lang w:eastAsia="zh-CN"/>
        </w:rPr>
      </w:pPr>
      <w:r w:rsidRPr="00622B79">
        <w:rPr>
          <w:bCs/>
          <w:color w:val="000000"/>
          <w:highlight w:val="green"/>
          <w:lang w:eastAsia="zh-CN"/>
        </w:rPr>
        <w:t>Agreements:</w:t>
      </w:r>
    </w:p>
    <w:p w14:paraId="6FAD6B97" w14:textId="77777777" w:rsidR="00784CCD" w:rsidRPr="0066693A" w:rsidRDefault="00784CCD" w:rsidP="00784CCD">
      <w:pPr>
        <w:snapToGrid w:val="0"/>
        <w:spacing w:after="0"/>
        <w:contextualSpacing/>
        <w:rPr>
          <w:color w:val="000000"/>
        </w:rPr>
      </w:pPr>
      <w:r w:rsidRPr="0066693A">
        <w:rPr>
          <w:color w:val="000000"/>
        </w:rPr>
        <w:t>Down-select one of the following options (target RAN1#104-e):</w:t>
      </w:r>
    </w:p>
    <w:p w14:paraId="6B0574AB" w14:textId="77777777" w:rsidR="00784CCD" w:rsidRPr="0066693A" w:rsidRDefault="00784CCD" w:rsidP="00784CCD">
      <w:pPr>
        <w:widowControl/>
        <w:numPr>
          <w:ilvl w:val="0"/>
          <w:numId w:val="19"/>
        </w:numPr>
        <w:autoSpaceDE/>
        <w:autoSpaceDN/>
        <w:snapToGrid w:val="0"/>
        <w:spacing w:after="0"/>
        <w:contextualSpacing/>
        <w:jc w:val="left"/>
        <w:rPr>
          <w:color w:val="000000"/>
        </w:rPr>
      </w:pPr>
      <w:r w:rsidRPr="0066693A">
        <w:rPr>
          <w:b/>
          <w:bCs/>
          <w:color w:val="000000"/>
        </w:rPr>
        <w:t>Option 1:</w:t>
      </w:r>
      <w:r w:rsidRPr="0066693A">
        <w:rPr>
          <w:color w:val="000000"/>
        </w:rPr>
        <w:t xml:space="preserve"> Both “CG-UCI based procedures” and “CG-DFI based procedures” are enabled or disabled for unlicensed using one RRC parameter i.e. </w:t>
      </w:r>
      <w:r w:rsidRPr="0066693A">
        <w:rPr>
          <w:i/>
          <w:iCs/>
          <w:color w:val="000000"/>
        </w:rPr>
        <w:t>cg-RetransmissionTimer-r16</w:t>
      </w:r>
      <w:r w:rsidRPr="0066693A">
        <w:rPr>
          <w:color w:val="000000"/>
        </w:rPr>
        <w:t>.</w:t>
      </w:r>
    </w:p>
    <w:p w14:paraId="4B59A4DA" w14:textId="77777777" w:rsidR="00784CCD" w:rsidRPr="0066693A" w:rsidRDefault="00784CCD" w:rsidP="00784CCD">
      <w:pPr>
        <w:widowControl/>
        <w:numPr>
          <w:ilvl w:val="0"/>
          <w:numId w:val="19"/>
        </w:numPr>
        <w:autoSpaceDE/>
        <w:autoSpaceDN/>
        <w:snapToGrid w:val="0"/>
        <w:spacing w:after="0"/>
        <w:contextualSpacing/>
        <w:jc w:val="left"/>
        <w:rPr>
          <w:color w:val="000000"/>
        </w:rPr>
      </w:pPr>
      <w:r w:rsidRPr="0066693A">
        <w:rPr>
          <w:b/>
          <w:bCs/>
          <w:color w:val="000000"/>
        </w:rPr>
        <w:t>Option 2-a:</w:t>
      </w:r>
      <w:r w:rsidRPr="0066693A">
        <w:rPr>
          <w:color w:val="000000"/>
        </w:rPr>
        <w:t xml:space="preserve"> “CG-UCI based procedures” and “CG-DFI based procedures” are independently enabled or disabled for unlicensed using respective RRC parameter, i.e. new parameter X and</w:t>
      </w:r>
      <w:r w:rsidRPr="0066693A">
        <w:rPr>
          <w:i/>
          <w:iCs/>
          <w:color w:val="000000"/>
        </w:rPr>
        <w:t xml:space="preserve"> cg-RetransmissionTimer-r16, </w:t>
      </w:r>
      <w:r w:rsidRPr="0066693A">
        <w:rPr>
          <w:color w:val="000000"/>
        </w:rPr>
        <w:t>respectively.</w:t>
      </w:r>
    </w:p>
    <w:p w14:paraId="49162C37" w14:textId="77777777" w:rsidR="00784CCD" w:rsidRPr="0066693A" w:rsidRDefault="00784CCD" w:rsidP="00784CCD">
      <w:pPr>
        <w:widowControl/>
        <w:numPr>
          <w:ilvl w:val="0"/>
          <w:numId w:val="19"/>
        </w:numPr>
        <w:autoSpaceDE/>
        <w:autoSpaceDN/>
        <w:snapToGrid w:val="0"/>
        <w:spacing w:after="0"/>
        <w:contextualSpacing/>
        <w:jc w:val="left"/>
        <w:rPr>
          <w:color w:val="000000"/>
        </w:rPr>
      </w:pPr>
      <w:r w:rsidRPr="0066693A">
        <w:rPr>
          <w:b/>
          <w:bCs/>
          <w:color w:val="000000"/>
        </w:rPr>
        <w:t>Option 2-b:</w:t>
      </w:r>
      <w:r w:rsidRPr="0066693A">
        <w:rPr>
          <w:color w:val="000000"/>
        </w:rPr>
        <w:t xml:space="preserve"> “CG-UCI based procedures” and “CG-DFI based procedures” are independently enabled or disabled for unlicensed using respective RRC parameter, i.e. new parameter X and new parameter Y, respectively, where X and Y are different from</w:t>
      </w:r>
      <w:r w:rsidRPr="0066693A">
        <w:rPr>
          <w:i/>
          <w:iCs/>
          <w:color w:val="000000"/>
        </w:rPr>
        <w:t xml:space="preserve"> cg-RetransmissionTimer-r16.</w:t>
      </w:r>
    </w:p>
    <w:p w14:paraId="72AB1ED5" w14:textId="77777777" w:rsidR="00784CCD" w:rsidRPr="0066693A" w:rsidRDefault="00784CCD" w:rsidP="00784CCD">
      <w:pPr>
        <w:widowControl/>
        <w:numPr>
          <w:ilvl w:val="0"/>
          <w:numId w:val="19"/>
        </w:numPr>
        <w:autoSpaceDE/>
        <w:autoSpaceDN/>
        <w:snapToGrid w:val="0"/>
        <w:spacing w:after="0"/>
        <w:contextualSpacing/>
        <w:jc w:val="left"/>
        <w:rPr>
          <w:i/>
          <w:iCs/>
          <w:color w:val="000000"/>
        </w:rPr>
      </w:pPr>
      <w:r w:rsidRPr="0066693A">
        <w:rPr>
          <w:b/>
          <w:bCs/>
          <w:color w:val="000000"/>
        </w:rPr>
        <w:t>Option 3:</w:t>
      </w:r>
      <w:r w:rsidRPr="0066693A">
        <w:rPr>
          <w:color w:val="000000"/>
        </w:rPr>
        <w:t xml:space="preserve"> CG-UCI based procedures are supported for unlicensed. CG-DFI based procedures are enabled or disabled for unlicensed using one RRC parameter</w:t>
      </w:r>
      <w:r w:rsidRPr="0066693A">
        <w:rPr>
          <w:i/>
          <w:iCs/>
          <w:color w:val="000000"/>
        </w:rPr>
        <w:t xml:space="preserve"> i.e. cg-RetransmissionTimer-r16</w:t>
      </w:r>
    </w:p>
    <w:p w14:paraId="29CABDF4" w14:textId="77777777" w:rsidR="00784CCD" w:rsidRPr="0066693A" w:rsidRDefault="00784CCD" w:rsidP="00784CCD">
      <w:pPr>
        <w:widowControl/>
        <w:numPr>
          <w:ilvl w:val="0"/>
          <w:numId w:val="19"/>
        </w:numPr>
        <w:autoSpaceDE/>
        <w:autoSpaceDN/>
        <w:snapToGrid w:val="0"/>
        <w:spacing w:after="0"/>
        <w:contextualSpacing/>
        <w:jc w:val="left"/>
        <w:rPr>
          <w:color w:val="000000"/>
        </w:rPr>
      </w:pPr>
      <w:r w:rsidRPr="0066693A">
        <w:rPr>
          <w:color w:val="000000"/>
        </w:rPr>
        <w:t>Note: Procedures based on CG-UCI rely on UE including CG-UCI in CG PUSCH at least as in Rel-16 where the values of the respective fields of CG-UCI are decided by UE.</w:t>
      </w:r>
    </w:p>
    <w:p w14:paraId="61E5F4C2" w14:textId="77777777" w:rsidR="00784CCD" w:rsidRPr="0066693A" w:rsidRDefault="00784CCD" w:rsidP="00784CCD">
      <w:pPr>
        <w:widowControl/>
        <w:numPr>
          <w:ilvl w:val="0"/>
          <w:numId w:val="19"/>
        </w:numPr>
        <w:autoSpaceDE/>
        <w:autoSpaceDN/>
        <w:snapToGrid w:val="0"/>
        <w:spacing w:after="0"/>
        <w:contextualSpacing/>
        <w:jc w:val="left"/>
        <w:rPr>
          <w:color w:val="000000"/>
        </w:rPr>
      </w:pPr>
      <w:r w:rsidRPr="0066693A">
        <w:rPr>
          <w:color w:val="000000"/>
        </w:rPr>
        <w:t xml:space="preserve">Note: Procedures based on CG-DFI rely on automatic re-transmission on CG configuration and reception of CG downlink feedback information (DFI) in DCI for re-transmissions. </w:t>
      </w:r>
    </w:p>
    <w:p w14:paraId="7757B534" w14:textId="7ACF7ADB" w:rsidR="00784CCD" w:rsidRPr="00784CCD" w:rsidRDefault="00784CCD" w:rsidP="00675AAD"/>
    <w:p w14:paraId="04A92437" w14:textId="41C21CF5" w:rsidR="00784CCD" w:rsidRDefault="00784CCD" w:rsidP="00675AAD">
      <w:r>
        <w:rPr>
          <w:rFonts w:hint="eastAsia"/>
        </w:rPr>
        <w:t>I</w:t>
      </w:r>
      <w:r>
        <w:t xml:space="preserve">n our view, </w:t>
      </w:r>
      <w:r w:rsidR="00CE764A">
        <w:t xml:space="preserve">it is sufficient to support </w:t>
      </w:r>
      <w:r w:rsidR="000835A4">
        <w:t xml:space="preserve">CG features of Rel-16 URLLC (with slight modification) </w:t>
      </w:r>
      <w:r w:rsidR="00CE764A">
        <w:t>for unlicensed URLLC operation</w:t>
      </w:r>
      <w:r w:rsidR="000835A4">
        <w:t xml:space="preserve">, and </w:t>
      </w:r>
      <w:r>
        <w:t xml:space="preserve">neither CG-UCI based procedures nor CG-DFI based procedures contribute much for </w:t>
      </w:r>
      <w:r w:rsidR="000835A4">
        <w:t>unlicensed URLLC. Hence, our preference is to simply adopt Option 1.</w:t>
      </w:r>
    </w:p>
    <w:p w14:paraId="01E503E8" w14:textId="385272F3" w:rsidR="000835A4" w:rsidRDefault="000835A4" w:rsidP="00675AAD">
      <w:r w:rsidRPr="000835A4">
        <w:rPr>
          <w:rFonts w:hint="eastAsia"/>
          <w:b/>
        </w:rPr>
        <w:t>P</w:t>
      </w:r>
      <w:r w:rsidRPr="000835A4">
        <w:rPr>
          <w:b/>
        </w:rPr>
        <w:t>roposal 15</w:t>
      </w:r>
      <w:r>
        <w:t xml:space="preserve">: </w:t>
      </w:r>
      <w:r w:rsidRPr="0066693A">
        <w:rPr>
          <w:color w:val="000000"/>
        </w:rPr>
        <w:t xml:space="preserve">Both “CG-UCI based procedures” and “CG-DFI based procedures” are enabled or disabled for unlicensed using one RRC parameter i.e. </w:t>
      </w:r>
      <w:r w:rsidRPr="0066693A">
        <w:rPr>
          <w:i/>
          <w:iCs/>
          <w:color w:val="000000"/>
        </w:rPr>
        <w:t>cg-RetransmissionTimer-r16</w:t>
      </w:r>
      <w:r w:rsidRPr="0066693A">
        <w:rPr>
          <w:color w:val="000000"/>
        </w:rPr>
        <w:t>.</w:t>
      </w:r>
    </w:p>
    <w:p w14:paraId="64EE4578" w14:textId="1D7CF8A0" w:rsidR="006F3D58" w:rsidRDefault="006F3D58" w:rsidP="00C02370">
      <w:pPr>
        <w:rPr>
          <w:rFonts w:eastAsiaTheme="minorEastAsia"/>
          <w:kern w:val="0"/>
          <w:lang w:val="en-US"/>
        </w:rPr>
      </w:pPr>
    </w:p>
    <w:p w14:paraId="5E5AD064" w14:textId="5FB6660B" w:rsidR="009872D8" w:rsidRPr="009872D8" w:rsidRDefault="009872D8" w:rsidP="00C02370">
      <w:pPr>
        <w:rPr>
          <w:rFonts w:eastAsiaTheme="minorEastAsia"/>
          <w:b/>
          <w:kern w:val="0"/>
          <w:u w:val="single"/>
          <w:lang w:val="en-US"/>
        </w:rPr>
      </w:pPr>
      <w:r w:rsidRPr="009872D8">
        <w:rPr>
          <w:rFonts w:eastAsiaTheme="minorEastAsia" w:hint="eastAsia"/>
          <w:b/>
          <w:kern w:val="0"/>
          <w:u w:val="single"/>
          <w:lang w:val="en-US"/>
        </w:rPr>
        <w:t>E</w:t>
      </w:r>
      <w:r w:rsidRPr="009872D8">
        <w:rPr>
          <w:rFonts w:eastAsiaTheme="minorEastAsia"/>
          <w:b/>
          <w:kern w:val="0"/>
          <w:u w:val="single"/>
          <w:lang w:val="en-US"/>
        </w:rPr>
        <w:t>nhancement on Rel-16 URLLC CG features</w:t>
      </w:r>
    </w:p>
    <w:p w14:paraId="13CD3519" w14:textId="7A3AE4E9" w:rsidR="0003377F" w:rsidRDefault="0003377F" w:rsidP="00C02370">
      <w:pPr>
        <w:rPr>
          <w:rFonts w:eastAsiaTheme="minorEastAsia"/>
          <w:kern w:val="0"/>
          <w:lang w:val="en-US"/>
        </w:rPr>
      </w:pPr>
      <w:r>
        <w:rPr>
          <w:rFonts w:eastAsiaTheme="minorEastAsia"/>
          <w:kern w:val="0"/>
          <w:lang w:val="en-US"/>
        </w:rPr>
        <w:t xml:space="preserve">For PUSCH repetition type B, a nominal PUSCH </w:t>
      </w:r>
      <w:r w:rsidR="00F4440A">
        <w:rPr>
          <w:rFonts w:eastAsiaTheme="minorEastAsia"/>
          <w:kern w:val="0"/>
          <w:lang w:val="en-US"/>
        </w:rPr>
        <w:t>repetition may include</w:t>
      </w:r>
      <w:r>
        <w:rPr>
          <w:rFonts w:eastAsiaTheme="minorEastAsia"/>
          <w:kern w:val="0"/>
          <w:lang w:val="en-US"/>
        </w:rPr>
        <w:t xml:space="preserve"> symbol(s) overlapping with the idle period</w:t>
      </w:r>
      <w:r w:rsidR="00AB019A">
        <w:rPr>
          <w:rFonts w:eastAsiaTheme="minorEastAsia"/>
          <w:kern w:val="0"/>
          <w:lang w:val="en-US"/>
        </w:rPr>
        <w:t>, i.e., idle symbol(s),</w:t>
      </w:r>
      <w:r>
        <w:rPr>
          <w:rFonts w:eastAsiaTheme="minorEastAsia"/>
          <w:kern w:val="0"/>
          <w:lang w:val="en-US"/>
        </w:rPr>
        <w:t xml:space="preserve"> </w:t>
      </w:r>
      <w:r w:rsidR="00F4440A">
        <w:rPr>
          <w:rFonts w:eastAsiaTheme="minorEastAsia"/>
          <w:kern w:val="0"/>
          <w:lang w:val="en-US"/>
        </w:rPr>
        <w:t xml:space="preserve">that </w:t>
      </w:r>
      <w:r>
        <w:rPr>
          <w:rFonts w:eastAsiaTheme="minorEastAsia"/>
          <w:kern w:val="0"/>
          <w:lang w:val="en-US"/>
        </w:rPr>
        <w:t>belong</w:t>
      </w:r>
      <w:r w:rsidR="00F4440A">
        <w:rPr>
          <w:rFonts w:eastAsiaTheme="minorEastAsia"/>
          <w:kern w:val="0"/>
          <w:lang w:val="en-US"/>
        </w:rPr>
        <w:t>s</w:t>
      </w:r>
      <w:r>
        <w:rPr>
          <w:rFonts w:eastAsiaTheme="minorEastAsia"/>
          <w:kern w:val="0"/>
          <w:lang w:val="en-US"/>
        </w:rPr>
        <w:t xml:space="preserve"> to </w:t>
      </w:r>
      <w:r w:rsidR="000835A4">
        <w:rPr>
          <w:rFonts w:eastAsiaTheme="minorEastAsia"/>
          <w:kern w:val="0"/>
          <w:lang w:val="en-US"/>
        </w:rPr>
        <w:t>an associated</w:t>
      </w:r>
      <w:r w:rsidR="00F4440A">
        <w:rPr>
          <w:rFonts w:eastAsiaTheme="minorEastAsia"/>
          <w:kern w:val="0"/>
          <w:lang w:val="en-US"/>
        </w:rPr>
        <w:t xml:space="preserve"> FFP. In that case, </w:t>
      </w:r>
      <w:r w:rsidR="00CE764A">
        <w:rPr>
          <w:rFonts w:eastAsiaTheme="minorEastAsia"/>
          <w:kern w:val="0"/>
          <w:lang w:val="en-US"/>
        </w:rPr>
        <w:t xml:space="preserve">rather than being dropped, </w:t>
      </w:r>
      <w:r w:rsidR="00F4440A">
        <w:rPr>
          <w:rFonts w:eastAsiaTheme="minorEastAsia"/>
          <w:kern w:val="0"/>
          <w:lang w:val="en-US"/>
        </w:rPr>
        <w:t xml:space="preserve">the nominal PUSCH repetition can be segmented into one or more actual PUSCH(s) </w:t>
      </w:r>
      <w:r w:rsidR="00AB019A">
        <w:rPr>
          <w:rFonts w:eastAsiaTheme="minorEastAsia"/>
          <w:kern w:val="0"/>
          <w:lang w:val="en-US"/>
        </w:rPr>
        <w:t>by</w:t>
      </w:r>
      <w:r w:rsidR="00F4440A">
        <w:rPr>
          <w:rFonts w:eastAsiaTheme="minorEastAsia"/>
          <w:kern w:val="0"/>
          <w:lang w:val="en-US"/>
        </w:rPr>
        <w:t xml:space="preserve"> the idle symbol(s). </w:t>
      </w:r>
      <w:r w:rsidR="00AB019A">
        <w:rPr>
          <w:rFonts w:eastAsiaTheme="minorEastAsia"/>
          <w:kern w:val="0"/>
          <w:lang w:val="en-US"/>
        </w:rPr>
        <w:t>That is</w:t>
      </w:r>
      <w:r w:rsidR="00F4440A">
        <w:rPr>
          <w:rFonts w:eastAsiaTheme="minorEastAsia"/>
          <w:kern w:val="0"/>
          <w:lang w:val="en-US"/>
        </w:rPr>
        <w:t>, the idle symbol(s) can be regarded as invalid symbol</w:t>
      </w:r>
      <w:r w:rsidR="00AB019A">
        <w:rPr>
          <w:rFonts w:eastAsiaTheme="minorEastAsia"/>
          <w:kern w:val="0"/>
          <w:lang w:val="en-US"/>
        </w:rPr>
        <w:t xml:space="preserve"> for PUSCH repetition type B</w:t>
      </w:r>
      <w:r w:rsidR="00F4440A">
        <w:rPr>
          <w:rFonts w:eastAsiaTheme="minorEastAsia"/>
          <w:kern w:val="0"/>
          <w:lang w:val="en-US"/>
        </w:rPr>
        <w:t>.</w:t>
      </w:r>
    </w:p>
    <w:p w14:paraId="652B8F11" w14:textId="1E015EF5" w:rsidR="00DC09FB" w:rsidRPr="00F4440A" w:rsidRDefault="00F4440A" w:rsidP="00C02370">
      <w:pPr>
        <w:rPr>
          <w:rFonts w:eastAsiaTheme="minorEastAsia"/>
          <w:kern w:val="0"/>
          <w:lang w:val="en-US"/>
        </w:rPr>
      </w:pPr>
      <w:r w:rsidRPr="00F4440A">
        <w:rPr>
          <w:rFonts w:eastAsiaTheme="minorEastAsia"/>
          <w:b/>
          <w:kern w:val="0"/>
          <w:lang w:val="en-US"/>
        </w:rPr>
        <w:t>Proposal 1</w:t>
      </w:r>
      <w:r w:rsidR="000835A4">
        <w:rPr>
          <w:rFonts w:eastAsiaTheme="minorEastAsia"/>
          <w:b/>
          <w:kern w:val="0"/>
          <w:lang w:val="en-US"/>
        </w:rPr>
        <w:t>6</w:t>
      </w:r>
      <w:r>
        <w:rPr>
          <w:rFonts w:eastAsiaTheme="minorEastAsia"/>
          <w:kern w:val="0"/>
          <w:lang w:val="en-US"/>
        </w:rPr>
        <w:t xml:space="preserve">: </w:t>
      </w:r>
      <w:r w:rsidR="00796262">
        <w:rPr>
          <w:rFonts w:eastAsiaTheme="minorEastAsia"/>
          <w:kern w:val="0"/>
          <w:lang w:val="en-US"/>
        </w:rPr>
        <w:t>For</w:t>
      </w:r>
      <w:r>
        <w:rPr>
          <w:rFonts w:eastAsiaTheme="minorEastAsia"/>
          <w:kern w:val="0"/>
          <w:lang w:val="en-US"/>
        </w:rPr>
        <w:t xml:space="preserve"> FBE, </w:t>
      </w:r>
      <w:r w:rsidR="003E5965">
        <w:rPr>
          <w:rFonts w:eastAsiaTheme="minorEastAsia"/>
          <w:kern w:val="0"/>
          <w:lang w:val="en-US"/>
        </w:rPr>
        <w:t xml:space="preserve">when </w:t>
      </w:r>
      <w:r w:rsidR="003E5965" w:rsidRPr="00292C5D">
        <w:rPr>
          <w:rFonts w:eastAsia="SimSun"/>
          <w:i/>
          <w:iCs/>
          <w:kern w:val="0"/>
          <w:lang w:val="en-US" w:eastAsia="zh-CN"/>
        </w:rPr>
        <w:t>cg-</w:t>
      </w:r>
      <w:proofErr w:type="spellStart"/>
      <w:r w:rsidR="003E5965" w:rsidRPr="00292C5D">
        <w:rPr>
          <w:rFonts w:eastAsia="SimSun"/>
          <w:i/>
          <w:iCs/>
          <w:kern w:val="0"/>
          <w:lang w:val="en-US" w:eastAsia="zh-CN"/>
        </w:rPr>
        <w:t>RetransmissionTimer</w:t>
      </w:r>
      <w:proofErr w:type="spellEnd"/>
      <w:r w:rsidR="003E5965">
        <w:rPr>
          <w:rFonts w:eastAsia="SimSun"/>
          <w:kern w:val="0"/>
          <w:lang w:val="en-US" w:eastAsia="zh-CN"/>
        </w:rPr>
        <w:t xml:space="preserve"> is not configured</w:t>
      </w:r>
      <w:r>
        <w:rPr>
          <w:rFonts w:eastAsiaTheme="minorEastAsia"/>
          <w:kern w:val="0"/>
          <w:lang w:val="en-US"/>
        </w:rPr>
        <w:t xml:space="preserve">, a symbol overlapping with idle period of </w:t>
      </w:r>
      <w:proofErr w:type="gramStart"/>
      <w:r w:rsidR="000835A4">
        <w:rPr>
          <w:rFonts w:eastAsiaTheme="minorEastAsia"/>
          <w:kern w:val="0"/>
          <w:lang w:val="en-US"/>
        </w:rPr>
        <w:t>a</w:t>
      </w:r>
      <w:proofErr w:type="gramEnd"/>
      <w:r w:rsidR="000835A4">
        <w:rPr>
          <w:rFonts w:eastAsiaTheme="minorEastAsia"/>
          <w:kern w:val="0"/>
          <w:lang w:val="en-US"/>
        </w:rPr>
        <w:t xml:space="preserve"> FFP associated to PUSCH transmission </w:t>
      </w:r>
      <w:r>
        <w:rPr>
          <w:rFonts w:eastAsiaTheme="minorEastAsia"/>
          <w:kern w:val="0"/>
          <w:lang w:val="en-US"/>
        </w:rPr>
        <w:t>is regarded as invalid symbol</w:t>
      </w:r>
      <w:r w:rsidR="00796262">
        <w:rPr>
          <w:rFonts w:eastAsiaTheme="minorEastAsia"/>
          <w:kern w:val="0"/>
          <w:lang w:val="en-US"/>
        </w:rPr>
        <w:t xml:space="preserve"> for PUSCH mapping type B</w:t>
      </w:r>
      <w:r>
        <w:rPr>
          <w:rFonts w:eastAsiaTheme="minorEastAsia"/>
          <w:kern w:val="0"/>
          <w:lang w:val="en-US"/>
        </w:rPr>
        <w:t>.</w:t>
      </w:r>
    </w:p>
    <w:p w14:paraId="46CC9E3A" w14:textId="77777777" w:rsidR="002F5125" w:rsidRPr="004B70AD" w:rsidRDefault="002F5125" w:rsidP="00C02370"/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2C2730DA" w14:textId="6CA22EC7" w:rsidR="004B70AD" w:rsidRDefault="000E0B10" w:rsidP="00871DB3">
      <w:r w:rsidRPr="009872D8">
        <w:rPr>
          <w:rFonts w:hint="eastAsia"/>
        </w:rPr>
        <w:t>In this contribution,</w:t>
      </w:r>
      <w:r w:rsidR="009872D8" w:rsidRPr="009872D8">
        <w:t xml:space="preserve"> we provide our view on </w:t>
      </w:r>
      <w:r w:rsidR="009872D8" w:rsidRPr="009872D8">
        <w:rPr>
          <w:lang w:val="en-US"/>
        </w:rPr>
        <w:t>channel access and CG-PUSCH</w:t>
      </w:r>
      <w:r w:rsidR="009872D8">
        <w:rPr>
          <w:lang w:val="en-US"/>
        </w:rPr>
        <w:t xml:space="preserve"> for Rel-17 FBE</w:t>
      </w:r>
      <w:r w:rsidR="009872D8" w:rsidRPr="007B2BDB">
        <w:rPr>
          <w:lang w:val="en-US"/>
        </w:rPr>
        <w:t xml:space="preserve"> for unlicensed URLLC</w:t>
      </w:r>
      <w:r w:rsidR="009872D8">
        <w:rPr>
          <w:lang w:val="en-US"/>
        </w:rPr>
        <w:t>. The following proposals and an observation are drawn:</w:t>
      </w:r>
    </w:p>
    <w:p w14:paraId="3B04048E" w14:textId="77777777" w:rsidR="009B0B65" w:rsidRPr="00E35D59" w:rsidRDefault="009B0B65" w:rsidP="009B0B65">
      <w:r w:rsidRPr="00E35D59">
        <w:rPr>
          <w:rFonts w:hint="eastAsia"/>
          <w:b/>
        </w:rPr>
        <w:t>P</w:t>
      </w:r>
      <w:r w:rsidRPr="00E35D59">
        <w:rPr>
          <w:b/>
        </w:rPr>
        <w:t>roposal 1</w:t>
      </w:r>
      <w:r>
        <w:t>: For the FFP period for UE-initiated COT, {1ms, 2ms, 2.5ms, 4ms, 5ms, 10ms} are supported.</w:t>
      </w:r>
    </w:p>
    <w:p w14:paraId="242F9A39" w14:textId="77777777" w:rsidR="009B0B65" w:rsidRDefault="009B0B65" w:rsidP="009B0B65">
      <w:r w:rsidRPr="00E35D59">
        <w:rPr>
          <w:rFonts w:hint="eastAsia"/>
          <w:b/>
        </w:rPr>
        <w:t>P</w:t>
      </w:r>
      <w:r w:rsidRPr="00E35D59">
        <w:rPr>
          <w:b/>
        </w:rPr>
        <w:t>roposal 2</w:t>
      </w:r>
      <w:r>
        <w:t xml:space="preserve">: UE expects that the FFP period of UE-initiated COT is an integer factor or an integer multiple of the FFP period of the </w:t>
      </w:r>
      <w:proofErr w:type="spellStart"/>
      <w:r>
        <w:t>gNB</w:t>
      </w:r>
      <w:proofErr w:type="spellEnd"/>
      <w:r>
        <w:t>-initiated COT.</w:t>
      </w:r>
    </w:p>
    <w:p w14:paraId="4244F8DF" w14:textId="77777777" w:rsidR="00A26CA0" w:rsidRDefault="00A26CA0" w:rsidP="00A26CA0">
      <w:r w:rsidRPr="00DC1F78">
        <w:rPr>
          <w:rFonts w:hint="eastAsia"/>
          <w:b/>
        </w:rPr>
        <w:t>P</w:t>
      </w:r>
      <w:r w:rsidRPr="00DC1F78">
        <w:rPr>
          <w:b/>
        </w:rPr>
        <w:t>roposal 3</w:t>
      </w:r>
      <w:r>
        <w:t>: The UE FFP offset can be any value within 0 &lt;= offset &lt; UE FFP period with 1-symbol granularity using 1) the smallest SCS configured in the cell as the reference SCS</w:t>
      </w:r>
      <w:bookmarkStart w:id="3" w:name="_GoBack"/>
      <w:bookmarkEnd w:id="3"/>
      <w:r>
        <w:t xml:space="preserve"> and 2) the boundary of even indexed radio frames as the reference point.</w:t>
      </w:r>
    </w:p>
    <w:p w14:paraId="03AE2BD6" w14:textId="77777777" w:rsidR="00CF13B1" w:rsidRDefault="00CF13B1" w:rsidP="00CF13B1">
      <w:r w:rsidRPr="00F34157">
        <w:rPr>
          <w:rFonts w:hint="eastAsia"/>
          <w:b/>
        </w:rPr>
        <w:t>P</w:t>
      </w:r>
      <w:r w:rsidRPr="00F34157">
        <w:rPr>
          <w:b/>
        </w:rPr>
        <w:t>roposal 4</w:t>
      </w:r>
      <w:r>
        <w:t>: For FBE, do not support UE-initiated COT for idle/inactive UEs.</w:t>
      </w:r>
    </w:p>
    <w:p w14:paraId="1A82BC3A" w14:textId="77777777" w:rsidR="00B411C9" w:rsidRPr="00BC5ECC" w:rsidRDefault="00B411C9" w:rsidP="00B411C9">
      <w:pPr>
        <w:spacing w:after="120"/>
      </w:pPr>
      <w:r w:rsidRPr="00BC5ECC">
        <w:rPr>
          <w:rFonts w:hint="eastAsia"/>
          <w:b/>
        </w:rPr>
        <w:t>P</w:t>
      </w:r>
      <w:r w:rsidRPr="00BC5ECC">
        <w:rPr>
          <w:b/>
        </w:rPr>
        <w:t xml:space="preserve">roposal </w:t>
      </w:r>
      <w:r>
        <w:rPr>
          <w:b/>
        </w:rPr>
        <w:t>5</w:t>
      </w:r>
      <w:r w:rsidRPr="00BC5ECC">
        <w:t>: For UE’s COT initiation in FBE, support the followings:</w:t>
      </w:r>
    </w:p>
    <w:p w14:paraId="247BC920" w14:textId="77777777" w:rsidR="00B411C9" w:rsidRPr="00BC5ECC" w:rsidRDefault="00B411C9" w:rsidP="00B411C9">
      <w:pPr>
        <w:pStyle w:val="a4"/>
        <w:numPr>
          <w:ilvl w:val="0"/>
          <w:numId w:val="34"/>
        </w:numPr>
        <w:spacing w:after="120"/>
        <w:ind w:leftChars="0"/>
      </w:pPr>
      <w:r w:rsidRPr="00BC5ECC">
        <w:t xml:space="preserve">For a </w:t>
      </w:r>
      <w:r>
        <w:t xml:space="preserve">UE </w:t>
      </w:r>
      <w:r w:rsidRPr="00BC5ECC">
        <w:t xml:space="preserve">FFP including a UL from the beginning, UE performs the COT initiation by transmitting the UL if not indicated/configured to cancel the COT initiation. </w:t>
      </w:r>
      <w:r>
        <w:t>If indicated/configured to cancel</w:t>
      </w:r>
      <w:r w:rsidRPr="00BC5ECC">
        <w:t xml:space="preserve">, UE skips the COT initiation in the </w:t>
      </w:r>
      <w:r>
        <w:t xml:space="preserve">UE </w:t>
      </w:r>
      <w:r w:rsidRPr="00BC5ECC">
        <w:t>FFP.</w:t>
      </w:r>
    </w:p>
    <w:p w14:paraId="3BDF921D" w14:textId="77777777" w:rsidR="00B411C9" w:rsidRPr="00BC5ECC" w:rsidRDefault="00B411C9" w:rsidP="00B411C9">
      <w:pPr>
        <w:pStyle w:val="a4"/>
        <w:numPr>
          <w:ilvl w:val="0"/>
          <w:numId w:val="34"/>
        </w:numPr>
        <w:ind w:leftChars="0"/>
      </w:pPr>
      <w:r w:rsidRPr="00BC5ECC">
        <w:t xml:space="preserve">For a </w:t>
      </w:r>
      <w:r>
        <w:t xml:space="preserve">UE </w:t>
      </w:r>
      <w:r w:rsidRPr="00BC5ECC">
        <w:t>FFP not including a UL from the beginning, UE skips the COT initiation.</w:t>
      </w:r>
    </w:p>
    <w:p w14:paraId="5EE5DAF2" w14:textId="77777777" w:rsidR="00733355" w:rsidRDefault="00733355" w:rsidP="00733355">
      <w:r w:rsidRPr="00544D32">
        <w:rPr>
          <w:rFonts w:hint="eastAsia"/>
          <w:b/>
        </w:rPr>
        <w:t>P</w:t>
      </w:r>
      <w:r w:rsidRPr="00544D32">
        <w:rPr>
          <w:b/>
        </w:rPr>
        <w:t xml:space="preserve">roposal </w:t>
      </w:r>
      <w:r>
        <w:rPr>
          <w:b/>
        </w:rPr>
        <w:t>6</w:t>
      </w:r>
      <w:r>
        <w:t xml:space="preserve">: For </w:t>
      </w:r>
      <w:proofErr w:type="spellStart"/>
      <w:r>
        <w:t>gNB</w:t>
      </w:r>
      <w:proofErr w:type="spellEnd"/>
      <w:r>
        <w:t xml:space="preserve">-to-UE COT sharing in FBE, UE determines whether a detected DL burst was transmitted according to a </w:t>
      </w:r>
      <w:proofErr w:type="spellStart"/>
      <w:r>
        <w:t>gNB</w:t>
      </w:r>
      <w:proofErr w:type="spellEnd"/>
      <w:r>
        <w:t xml:space="preserve">-initiated COT or a UE-initiated COT based on (implicit or explicit) indication from </w:t>
      </w:r>
      <w:proofErr w:type="spellStart"/>
      <w:r>
        <w:t>gNB</w:t>
      </w:r>
      <w:proofErr w:type="spellEnd"/>
      <w:r>
        <w:t>.</w:t>
      </w:r>
    </w:p>
    <w:p w14:paraId="5446C2F0" w14:textId="77777777" w:rsidR="00CD7315" w:rsidRDefault="00CD7315" w:rsidP="00CD7315">
      <w:r w:rsidRPr="00533C6F">
        <w:rPr>
          <w:rFonts w:hint="eastAsia"/>
          <w:b/>
        </w:rPr>
        <w:t>P</w:t>
      </w:r>
      <w:r w:rsidRPr="00533C6F">
        <w:rPr>
          <w:b/>
        </w:rPr>
        <w:t xml:space="preserve">roposal </w:t>
      </w:r>
      <w:r>
        <w:rPr>
          <w:b/>
        </w:rPr>
        <w:t>7</w:t>
      </w:r>
      <w:r>
        <w:t>: For</w:t>
      </w:r>
      <w:r w:rsidRPr="0066693A">
        <w:t xml:space="preserve"> </w:t>
      </w:r>
      <w:r>
        <w:t xml:space="preserve">a </w:t>
      </w:r>
      <w:r w:rsidRPr="0066693A">
        <w:t>configured UL aligned with a UE FFP boundary,</w:t>
      </w:r>
      <w:r w:rsidRPr="00533C6F">
        <w:t xml:space="preserve"> </w:t>
      </w:r>
      <w:r>
        <w:t xml:space="preserve">if it belongs to both </w:t>
      </w:r>
      <w:proofErr w:type="spellStart"/>
      <w:r>
        <w:t>gNB</w:t>
      </w:r>
      <w:proofErr w:type="spellEnd"/>
      <w:r>
        <w:t xml:space="preserve"> COT and UE’s own COT, the </w:t>
      </w:r>
      <w:r w:rsidRPr="0066693A">
        <w:t xml:space="preserve">UE assumes that </w:t>
      </w:r>
      <w:r>
        <w:t>it</w:t>
      </w:r>
      <w:r w:rsidRPr="0066693A">
        <w:t xml:space="preserve"> </w:t>
      </w:r>
      <w:r>
        <w:t>is transmitted according</w:t>
      </w:r>
      <w:r w:rsidRPr="0066693A">
        <w:t xml:space="preserve"> to </w:t>
      </w:r>
      <w:r>
        <w:t xml:space="preserve">the </w:t>
      </w:r>
      <w:r w:rsidRPr="0066693A">
        <w:t>UE-initiated COT</w:t>
      </w:r>
      <w:r>
        <w:t>.</w:t>
      </w:r>
    </w:p>
    <w:p w14:paraId="39B16361" w14:textId="77777777" w:rsidR="00CD7315" w:rsidRDefault="00CD7315" w:rsidP="00CD7315">
      <w:r w:rsidRPr="00CD7315">
        <w:rPr>
          <w:b/>
        </w:rPr>
        <w:t xml:space="preserve">Proposal </w:t>
      </w:r>
      <w:r>
        <w:rPr>
          <w:b/>
        </w:rPr>
        <w:t>8</w:t>
      </w:r>
      <w:r>
        <w:t>: UE expects that a configured UL starting from a UE FFP boundary is always confined within the UE-initiated COT.</w:t>
      </w:r>
    </w:p>
    <w:p w14:paraId="21EAB4B5" w14:textId="77777777" w:rsidR="00CD7315" w:rsidRDefault="00CD7315" w:rsidP="00CD7315">
      <w:pPr>
        <w:spacing w:after="120"/>
      </w:pPr>
      <w:r w:rsidRPr="00E516C0">
        <w:rPr>
          <w:rFonts w:hint="eastAsia"/>
          <w:b/>
        </w:rPr>
        <w:t>P</w:t>
      </w:r>
      <w:r w:rsidRPr="00E516C0">
        <w:rPr>
          <w:b/>
        </w:rPr>
        <w:t>roposal 9</w:t>
      </w:r>
      <w:r>
        <w:t>: For dynamic UL, UE determines a COT associated to the UL according to the following alternatives.</w:t>
      </w:r>
    </w:p>
    <w:p w14:paraId="44233C7A" w14:textId="77777777" w:rsidR="00CD7315" w:rsidRDefault="00CD7315" w:rsidP="00CD7315">
      <w:pPr>
        <w:pStyle w:val="a4"/>
        <w:numPr>
          <w:ilvl w:val="0"/>
          <w:numId w:val="29"/>
        </w:numPr>
        <w:spacing w:after="120"/>
        <w:ind w:leftChars="0"/>
      </w:pPr>
      <w:r>
        <w:t>Alt. 1: Based on a predefined rule (e.g., a COT which ends later)</w:t>
      </w:r>
    </w:p>
    <w:p w14:paraId="16D3DB0E" w14:textId="77777777" w:rsidR="00CD7315" w:rsidRDefault="00CD7315" w:rsidP="00CD7315">
      <w:pPr>
        <w:pStyle w:val="a4"/>
        <w:numPr>
          <w:ilvl w:val="0"/>
          <w:numId w:val="29"/>
        </w:numPr>
        <w:ind w:leftChars="0"/>
      </w:pPr>
      <w:r>
        <w:t>Alt. 2: Based on UL grant (e.g., by reusing the</w:t>
      </w:r>
      <w:r w:rsidRPr="00E516C0">
        <w:t xml:space="preserve"> </w:t>
      </w:r>
      <w:proofErr w:type="spellStart"/>
      <w:r w:rsidRPr="00E516C0">
        <w:t>ChannelAccess-CPext</w:t>
      </w:r>
      <w:proofErr w:type="spellEnd"/>
      <w:r w:rsidRPr="00E516C0">
        <w:t xml:space="preserve"> field</w:t>
      </w:r>
      <w:r>
        <w:t>)</w:t>
      </w:r>
    </w:p>
    <w:p w14:paraId="411C83A1" w14:textId="77777777" w:rsidR="00CD7315" w:rsidRDefault="00CD7315" w:rsidP="00CD7315">
      <w:pPr>
        <w:spacing w:after="120"/>
      </w:pPr>
      <w:r w:rsidRPr="00046391">
        <w:rPr>
          <w:rFonts w:hint="eastAsia"/>
          <w:b/>
        </w:rPr>
        <w:t>P</w:t>
      </w:r>
      <w:r w:rsidRPr="00046391">
        <w:rPr>
          <w:b/>
        </w:rPr>
        <w:t xml:space="preserve">roposal </w:t>
      </w:r>
      <w:r>
        <w:rPr>
          <w:b/>
        </w:rPr>
        <w:t>10</w:t>
      </w:r>
      <w:r>
        <w:t>: For FBE, the following rules are supported:</w:t>
      </w:r>
    </w:p>
    <w:p w14:paraId="7DF27C58" w14:textId="77777777" w:rsidR="00CD7315" w:rsidRDefault="00CD7315" w:rsidP="00CD7315">
      <w:pPr>
        <w:pStyle w:val="a4"/>
        <w:widowControl/>
        <w:numPr>
          <w:ilvl w:val="0"/>
          <w:numId w:val="29"/>
        </w:numPr>
        <w:autoSpaceDE/>
        <w:autoSpaceDN/>
        <w:spacing w:after="120"/>
        <w:ind w:leftChars="0"/>
        <w:jc w:val="left"/>
      </w:pPr>
      <w:r>
        <w:t>A</w:t>
      </w:r>
      <w:r w:rsidRPr="00CE100A">
        <w:t xml:space="preserve"> UE can initiate a COT within a </w:t>
      </w:r>
      <w:proofErr w:type="spellStart"/>
      <w:r>
        <w:t>gNB</w:t>
      </w:r>
      <w:proofErr w:type="spellEnd"/>
      <w:r w:rsidRPr="00CE100A">
        <w:t xml:space="preserve">-initiated COT, and </w:t>
      </w:r>
      <w:proofErr w:type="spellStart"/>
      <w:r>
        <w:t>gNB</w:t>
      </w:r>
      <w:proofErr w:type="spellEnd"/>
      <w:r w:rsidRPr="00CE100A">
        <w:t xml:space="preserve"> can initiate a COT within a UE-initiated COT</w:t>
      </w:r>
      <w:r>
        <w:t>.</w:t>
      </w:r>
    </w:p>
    <w:p w14:paraId="5A993966" w14:textId="77777777" w:rsidR="00CD7315" w:rsidRDefault="00CD7315" w:rsidP="00CD7315">
      <w:pPr>
        <w:pStyle w:val="a4"/>
        <w:widowControl/>
        <w:numPr>
          <w:ilvl w:val="0"/>
          <w:numId w:val="29"/>
        </w:numPr>
        <w:autoSpaceDE/>
        <w:autoSpaceDN/>
        <w:spacing w:after="120"/>
        <w:ind w:leftChars="0"/>
        <w:jc w:val="left"/>
      </w:pPr>
      <w:r>
        <w:lastRenderedPageBreak/>
        <w:t xml:space="preserve">As initiating device, the </w:t>
      </w:r>
      <w:proofErr w:type="spellStart"/>
      <w:r>
        <w:t>gNB</w:t>
      </w:r>
      <w:proofErr w:type="spellEnd"/>
      <w:r>
        <w:t xml:space="preserve"> can transmit during any UE FFP idle periods.</w:t>
      </w:r>
    </w:p>
    <w:p w14:paraId="433BDA97" w14:textId="77777777" w:rsidR="00CD7315" w:rsidRDefault="00CD7315" w:rsidP="00CD7315">
      <w:pPr>
        <w:pStyle w:val="a4"/>
        <w:widowControl/>
        <w:numPr>
          <w:ilvl w:val="0"/>
          <w:numId w:val="29"/>
        </w:numPr>
        <w:autoSpaceDE/>
        <w:autoSpaceDN/>
        <w:spacing w:after="120"/>
        <w:ind w:leftChars="0"/>
        <w:jc w:val="left"/>
      </w:pPr>
      <w:r>
        <w:t>As initiating device, a UE can transmit during other UEs FFP idle periods.</w:t>
      </w:r>
    </w:p>
    <w:p w14:paraId="6A3DB935" w14:textId="77777777" w:rsidR="00CD7315" w:rsidRDefault="00CD7315" w:rsidP="00CD7315">
      <w:pPr>
        <w:pStyle w:val="a4"/>
        <w:widowControl/>
        <w:numPr>
          <w:ilvl w:val="0"/>
          <w:numId w:val="29"/>
        </w:numPr>
        <w:autoSpaceDE/>
        <w:autoSpaceDN/>
        <w:ind w:leftChars="0" w:hanging="357"/>
        <w:jc w:val="left"/>
      </w:pPr>
      <w:r>
        <w:t>A responding device can still transmit in the shared COT even if its transmission collides with the idle period of FFP configured for the responding device.</w:t>
      </w:r>
    </w:p>
    <w:p w14:paraId="418C15D0" w14:textId="77777777" w:rsidR="00C62CB3" w:rsidRDefault="00C62CB3" w:rsidP="00C62CB3">
      <w:r w:rsidRPr="00CF385D">
        <w:rPr>
          <w:rFonts w:hint="eastAsia"/>
          <w:b/>
        </w:rPr>
        <w:t>P</w:t>
      </w:r>
      <w:r w:rsidRPr="00CF385D">
        <w:rPr>
          <w:b/>
        </w:rPr>
        <w:t xml:space="preserve">roposal </w:t>
      </w:r>
      <w:r>
        <w:rPr>
          <w:b/>
        </w:rPr>
        <w:t>11</w:t>
      </w:r>
      <w:r>
        <w:t>: Clarify that for scheduled UL, the FFP/channel where a UL (each UL repetition in case of repetition) is scheduled can be same or different from the FFP/channel where an associated UL grant is transmitted.</w:t>
      </w:r>
    </w:p>
    <w:p w14:paraId="018F411C" w14:textId="77777777" w:rsidR="005971A7" w:rsidRDefault="005971A7" w:rsidP="005971A7">
      <w:pPr>
        <w:rPr>
          <w:b/>
        </w:rPr>
      </w:pPr>
      <w:r>
        <w:rPr>
          <w:rFonts w:hint="eastAsia"/>
          <w:b/>
        </w:rPr>
        <w:t>O</w:t>
      </w:r>
      <w:r>
        <w:rPr>
          <w:b/>
        </w:rPr>
        <w:t>bservation 1</w:t>
      </w:r>
      <w:r w:rsidRPr="00441682">
        <w:t>:</w:t>
      </w:r>
      <w:r>
        <w:t xml:space="preserve"> The UL reliability performance of unlicensed URLLC can be severely degraded if UE’s processing time for DL detection to share a COT is unknown to </w:t>
      </w:r>
      <w:proofErr w:type="spellStart"/>
      <w:r>
        <w:t>gNB</w:t>
      </w:r>
      <w:proofErr w:type="spellEnd"/>
      <w:r>
        <w:t>.</w:t>
      </w:r>
    </w:p>
    <w:p w14:paraId="4449A589" w14:textId="77777777" w:rsidR="00342F0A" w:rsidRDefault="00342F0A" w:rsidP="00342F0A">
      <w:r w:rsidRPr="007E0C1B">
        <w:rPr>
          <w:rFonts w:hint="eastAsia"/>
          <w:b/>
        </w:rPr>
        <w:t>P</w:t>
      </w:r>
      <w:r w:rsidRPr="007E0C1B">
        <w:rPr>
          <w:b/>
        </w:rPr>
        <w:t xml:space="preserve">roposal </w:t>
      </w:r>
      <w:r>
        <w:rPr>
          <w:b/>
        </w:rPr>
        <w:t>12</w:t>
      </w:r>
      <w:r>
        <w:t xml:space="preserve">: For </w:t>
      </w:r>
      <w:proofErr w:type="spellStart"/>
      <w:r>
        <w:t>gNB</w:t>
      </w:r>
      <w:proofErr w:type="spellEnd"/>
      <w:r>
        <w:t>-to-UE COT sharing, define UE’s processing time required for DL burst detection and UL transmission preparation.</w:t>
      </w:r>
    </w:p>
    <w:p w14:paraId="73ED60B4" w14:textId="77777777" w:rsidR="006B0893" w:rsidRDefault="006B0893" w:rsidP="006B0893">
      <w:r w:rsidRPr="007E0C1B">
        <w:rPr>
          <w:rFonts w:hint="eastAsia"/>
          <w:b/>
        </w:rPr>
        <w:t>P</w:t>
      </w:r>
      <w:r w:rsidRPr="007E0C1B">
        <w:rPr>
          <w:b/>
        </w:rPr>
        <w:t xml:space="preserve">roposal </w:t>
      </w:r>
      <w:r>
        <w:rPr>
          <w:b/>
        </w:rPr>
        <w:t>13</w:t>
      </w:r>
      <w:r>
        <w:t>: For UE-to-</w:t>
      </w:r>
      <w:proofErr w:type="spellStart"/>
      <w:r>
        <w:t>gNB</w:t>
      </w:r>
      <w:proofErr w:type="spellEnd"/>
      <w:r>
        <w:t xml:space="preserve"> COT sharing, consider defining processing time for </w:t>
      </w:r>
      <w:proofErr w:type="spellStart"/>
      <w:r>
        <w:t>gNB’s</w:t>
      </w:r>
      <w:proofErr w:type="spellEnd"/>
      <w:r>
        <w:t xml:space="preserve"> UL burst detection for UE power saving purpose.</w:t>
      </w:r>
    </w:p>
    <w:p w14:paraId="72407297" w14:textId="77777777" w:rsidR="006B0893" w:rsidRDefault="006B0893" w:rsidP="006B0893">
      <w:r w:rsidRPr="00C40AD6">
        <w:rPr>
          <w:rFonts w:hint="eastAsia"/>
          <w:b/>
        </w:rPr>
        <w:t>P</w:t>
      </w:r>
      <w:r w:rsidRPr="00C40AD6">
        <w:rPr>
          <w:b/>
        </w:rPr>
        <w:t xml:space="preserve">roposal </w:t>
      </w:r>
      <w:r>
        <w:rPr>
          <w:b/>
        </w:rPr>
        <w:t>14</w:t>
      </w:r>
      <w:r>
        <w:t>: Discuss how to handle the CP extension when configured for CG-PUSCH that starts from the beginning of a UE FFP.</w:t>
      </w:r>
    </w:p>
    <w:p w14:paraId="5BFCB40A" w14:textId="77777777" w:rsidR="000835A4" w:rsidRDefault="000835A4" w:rsidP="000835A4">
      <w:r w:rsidRPr="000835A4">
        <w:rPr>
          <w:rFonts w:hint="eastAsia"/>
          <w:b/>
        </w:rPr>
        <w:t>P</w:t>
      </w:r>
      <w:r w:rsidRPr="000835A4">
        <w:rPr>
          <w:b/>
        </w:rPr>
        <w:t>roposal 15</w:t>
      </w:r>
      <w:r>
        <w:t xml:space="preserve">: </w:t>
      </w:r>
      <w:r w:rsidRPr="0066693A">
        <w:rPr>
          <w:color w:val="000000"/>
        </w:rPr>
        <w:t xml:space="preserve">Both “CG-UCI based procedures” and “CG-DFI based procedures” are enabled or disabled for unlicensed using one RRC parameter i.e. </w:t>
      </w:r>
      <w:r w:rsidRPr="0066693A">
        <w:rPr>
          <w:i/>
          <w:iCs/>
          <w:color w:val="000000"/>
        </w:rPr>
        <w:t>cg-RetransmissionTimer-r16</w:t>
      </w:r>
      <w:r w:rsidRPr="0066693A">
        <w:rPr>
          <w:color w:val="000000"/>
        </w:rPr>
        <w:t>.</w:t>
      </w:r>
    </w:p>
    <w:p w14:paraId="004D96BA" w14:textId="77777777" w:rsidR="009872D8" w:rsidRPr="00F4440A" w:rsidRDefault="009872D8" w:rsidP="009872D8">
      <w:pPr>
        <w:rPr>
          <w:rFonts w:eastAsiaTheme="minorEastAsia"/>
          <w:kern w:val="0"/>
          <w:lang w:val="en-US"/>
        </w:rPr>
      </w:pPr>
      <w:r w:rsidRPr="00F4440A">
        <w:rPr>
          <w:rFonts w:eastAsiaTheme="minorEastAsia"/>
          <w:b/>
          <w:kern w:val="0"/>
          <w:lang w:val="en-US"/>
        </w:rPr>
        <w:t>Proposal 1</w:t>
      </w:r>
      <w:r>
        <w:rPr>
          <w:rFonts w:eastAsiaTheme="minorEastAsia"/>
          <w:b/>
          <w:kern w:val="0"/>
          <w:lang w:val="en-US"/>
        </w:rPr>
        <w:t>6</w:t>
      </w:r>
      <w:r>
        <w:rPr>
          <w:rFonts w:eastAsiaTheme="minorEastAsia"/>
          <w:kern w:val="0"/>
          <w:lang w:val="en-US"/>
        </w:rPr>
        <w:t xml:space="preserve">: For FBE, when </w:t>
      </w:r>
      <w:r w:rsidRPr="00292C5D">
        <w:rPr>
          <w:rFonts w:eastAsia="SimSun"/>
          <w:i/>
          <w:iCs/>
          <w:kern w:val="0"/>
          <w:lang w:val="en-US" w:eastAsia="zh-CN"/>
        </w:rPr>
        <w:t>cg-</w:t>
      </w:r>
      <w:proofErr w:type="spellStart"/>
      <w:r w:rsidRPr="00292C5D">
        <w:rPr>
          <w:rFonts w:eastAsia="SimSun"/>
          <w:i/>
          <w:iCs/>
          <w:kern w:val="0"/>
          <w:lang w:val="en-US" w:eastAsia="zh-CN"/>
        </w:rPr>
        <w:t>RetransmissionTimer</w:t>
      </w:r>
      <w:proofErr w:type="spellEnd"/>
      <w:r>
        <w:rPr>
          <w:rFonts w:eastAsia="SimSun"/>
          <w:kern w:val="0"/>
          <w:lang w:val="en-US" w:eastAsia="zh-CN"/>
        </w:rPr>
        <w:t xml:space="preserve"> is not configured</w:t>
      </w:r>
      <w:r>
        <w:rPr>
          <w:rFonts w:eastAsiaTheme="minorEastAsia"/>
          <w:kern w:val="0"/>
          <w:lang w:val="en-US"/>
        </w:rPr>
        <w:t xml:space="preserve">, a symbol overlapping with idle period of </w:t>
      </w:r>
      <w:proofErr w:type="gramStart"/>
      <w:r>
        <w:rPr>
          <w:rFonts w:eastAsiaTheme="minorEastAsia"/>
          <w:kern w:val="0"/>
          <w:lang w:val="en-US"/>
        </w:rPr>
        <w:t>a</w:t>
      </w:r>
      <w:proofErr w:type="gramEnd"/>
      <w:r>
        <w:rPr>
          <w:rFonts w:eastAsiaTheme="minorEastAsia"/>
          <w:kern w:val="0"/>
          <w:lang w:val="en-US"/>
        </w:rPr>
        <w:t xml:space="preserve"> FFP associated to PUSCH transmission is regarded as invalid symbol for PUSCH mapping type B.</w:t>
      </w:r>
    </w:p>
    <w:p w14:paraId="765599FE" w14:textId="77777777" w:rsidR="009D13CB" w:rsidRPr="009872D8" w:rsidRDefault="009D13CB" w:rsidP="00C02370">
      <w:pPr>
        <w:rPr>
          <w:lang w:val="en-US"/>
        </w:rPr>
      </w:pPr>
    </w:p>
    <w:p w14:paraId="2A04AB50" w14:textId="77777777" w:rsidR="00491D04" w:rsidRPr="00A75F19" w:rsidRDefault="00491D04" w:rsidP="00C02370">
      <w:pPr>
        <w:pStyle w:val="1"/>
      </w:pPr>
      <w:r w:rsidRPr="00A75F19">
        <w:t>References</w:t>
      </w:r>
    </w:p>
    <w:p w14:paraId="70897309" w14:textId="3CF624BF" w:rsidR="000947F0" w:rsidRPr="0054488E" w:rsidRDefault="004F6076" w:rsidP="007D216F">
      <w:pPr>
        <w:spacing w:after="60"/>
      </w:pPr>
      <w:r w:rsidRPr="00721C6E">
        <w:t xml:space="preserve">[1] </w:t>
      </w:r>
      <w:r w:rsidR="00D0206A" w:rsidRPr="00D0206A">
        <w:t>Chairman's Notes RAN1#10</w:t>
      </w:r>
      <w:r w:rsidR="0066693A">
        <w:t>3</w:t>
      </w:r>
      <w:r w:rsidR="00D0206A" w:rsidRPr="00D0206A">
        <w:t>-e</w:t>
      </w:r>
      <w:r w:rsidR="00D0206A">
        <w:t>.</w:t>
      </w:r>
    </w:p>
    <w:sectPr w:rsidR="000947F0" w:rsidRPr="0054488E" w:rsidSect="00260FD7">
      <w:footerReference w:type="default" r:id="rId20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0BBB6" w14:textId="77777777" w:rsidR="00B76AF8" w:rsidRDefault="00B76AF8" w:rsidP="00C02370">
      <w:r>
        <w:separator/>
      </w:r>
    </w:p>
    <w:p w14:paraId="037E061E" w14:textId="77777777" w:rsidR="00B76AF8" w:rsidRDefault="00B76AF8" w:rsidP="00C02370"/>
  </w:endnote>
  <w:endnote w:type="continuationSeparator" w:id="0">
    <w:p w14:paraId="422F5D24" w14:textId="77777777" w:rsidR="00B76AF8" w:rsidRDefault="00B76AF8" w:rsidP="00C02370">
      <w:r>
        <w:continuationSeparator/>
      </w:r>
    </w:p>
    <w:p w14:paraId="2E14F676" w14:textId="77777777" w:rsidR="00B76AF8" w:rsidRDefault="00B76AF8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D16F89" w:rsidRDefault="00D16F89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D16F89" w:rsidRDefault="00B76AF8" w:rsidP="00260FD7">
        <w:pPr>
          <w:pStyle w:val="a6"/>
          <w:jc w:val="center"/>
        </w:pPr>
      </w:p>
    </w:sdtContent>
  </w:sdt>
  <w:p w14:paraId="6DBE283A" w14:textId="77777777" w:rsidR="00D16F89" w:rsidRDefault="00D16F89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5B6C0" w14:textId="77777777" w:rsidR="00B76AF8" w:rsidRDefault="00B76AF8" w:rsidP="00C02370">
      <w:r>
        <w:separator/>
      </w:r>
    </w:p>
    <w:p w14:paraId="0280E8C0" w14:textId="77777777" w:rsidR="00B76AF8" w:rsidRDefault="00B76AF8" w:rsidP="00C02370"/>
  </w:footnote>
  <w:footnote w:type="continuationSeparator" w:id="0">
    <w:p w14:paraId="5DFC0453" w14:textId="77777777" w:rsidR="00B76AF8" w:rsidRDefault="00B76AF8" w:rsidP="00C02370">
      <w:r>
        <w:continuationSeparator/>
      </w:r>
    </w:p>
    <w:p w14:paraId="283EDD3D" w14:textId="77777777" w:rsidR="00B76AF8" w:rsidRDefault="00B76AF8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0739E"/>
    <w:multiLevelType w:val="hybridMultilevel"/>
    <w:tmpl w:val="2DC8A4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C2776"/>
    <w:multiLevelType w:val="hybridMultilevel"/>
    <w:tmpl w:val="7DEC3210"/>
    <w:lvl w:ilvl="0" w:tplc="9316269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F015354"/>
    <w:multiLevelType w:val="hybridMultilevel"/>
    <w:tmpl w:val="21E25A7E"/>
    <w:lvl w:ilvl="0" w:tplc="74A8B91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1B30B5"/>
    <w:multiLevelType w:val="hybridMultilevel"/>
    <w:tmpl w:val="72A239DC"/>
    <w:lvl w:ilvl="0" w:tplc="8594FE9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4B92CF0"/>
    <w:multiLevelType w:val="multilevel"/>
    <w:tmpl w:val="7F44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94228C7"/>
    <w:multiLevelType w:val="hybridMultilevel"/>
    <w:tmpl w:val="3BD6CD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9" w15:restartNumberingAfterBreak="0">
    <w:nsid w:val="1D8D61E9"/>
    <w:multiLevelType w:val="hybridMultilevel"/>
    <w:tmpl w:val="E9EEFEBA"/>
    <w:lvl w:ilvl="0" w:tplc="04090011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E945E53"/>
    <w:multiLevelType w:val="hybridMultilevel"/>
    <w:tmpl w:val="24B46A0E"/>
    <w:lvl w:ilvl="0" w:tplc="D0224CA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5AB5C03"/>
    <w:multiLevelType w:val="hybridMultilevel"/>
    <w:tmpl w:val="3060423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6E20DD"/>
    <w:multiLevelType w:val="multilevel"/>
    <w:tmpl w:val="2C6E20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E50B30"/>
    <w:multiLevelType w:val="hybridMultilevel"/>
    <w:tmpl w:val="A5B478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5B1172"/>
    <w:multiLevelType w:val="hybridMultilevel"/>
    <w:tmpl w:val="87AC545C"/>
    <w:lvl w:ilvl="0" w:tplc="15D032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D8E2AAB"/>
    <w:multiLevelType w:val="hybridMultilevel"/>
    <w:tmpl w:val="297CFC8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4D42F9C"/>
    <w:multiLevelType w:val="multilevel"/>
    <w:tmpl w:val="5AF61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55E5F52"/>
    <w:multiLevelType w:val="hybridMultilevel"/>
    <w:tmpl w:val="257C6D0E"/>
    <w:lvl w:ilvl="0" w:tplc="041D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7A12658"/>
    <w:multiLevelType w:val="multilevel"/>
    <w:tmpl w:val="47A1265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F8D083B"/>
    <w:multiLevelType w:val="multilevel"/>
    <w:tmpl w:val="4F8D083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6C22AFA"/>
    <w:multiLevelType w:val="hybridMultilevel"/>
    <w:tmpl w:val="869EC09C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AB2C36EC">
      <w:start w:val="23"/>
      <w:numFmt w:val="bullet"/>
      <w:lvlText w:val="·"/>
      <w:lvlJc w:val="left"/>
      <w:pPr>
        <w:ind w:left="1860" w:hanging="48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1" w15:restartNumberingAfterBreak="0">
    <w:nsid w:val="56C51070"/>
    <w:multiLevelType w:val="multilevel"/>
    <w:tmpl w:val="56C510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0A61F4"/>
    <w:multiLevelType w:val="hybridMultilevel"/>
    <w:tmpl w:val="11AC3B34"/>
    <w:lvl w:ilvl="0" w:tplc="5BD2E09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02007B2"/>
    <w:multiLevelType w:val="hybridMultilevel"/>
    <w:tmpl w:val="0DB2A444"/>
    <w:lvl w:ilvl="0" w:tplc="5EE04226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0700190"/>
    <w:multiLevelType w:val="multilevel"/>
    <w:tmpl w:val="54E6332C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25C2AAE"/>
    <w:multiLevelType w:val="hybridMultilevel"/>
    <w:tmpl w:val="26D2B182"/>
    <w:lvl w:ilvl="0" w:tplc="9316269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70D32F5"/>
    <w:multiLevelType w:val="multilevel"/>
    <w:tmpl w:val="670D32F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7BE2764"/>
    <w:multiLevelType w:val="hybridMultilevel"/>
    <w:tmpl w:val="92ECE7FC"/>
    <w:lvl w:ilvl="0" w:tplc="29A86EE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8FA09AF"/>
    <w:multiLevelType w:val="hybridMultilevel"/>
    <w:tmpl w:val="4D7614DC"/>
    <w:lvl w:ilvl="0" w:tplc="BEBA61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9496FC0"/>
    <w:multiLevelType w:val="multilevel"/>
    <w:tmpl w:val="ECC61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B2D5E2A"/>
    <w:multiLevelType w:val="hybridMultilevel"/>
    <w:tmpl w:val="4A5637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3F2904"/>
    <w:multiLevelType w:val="hybridMultilevel"/>
    <w:tmpl w:val="82C8D8D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D7180C"/>
    <w:multiLevelType w:val="hybridMultilevel"/>
    <w:tmpl w:val="8708C652"/>
    <w:lvl w:ilvl="0" w:tplc="9316269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1D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93E1A01"/>
    <w:multiLevelType w:val="hybridMultilevel"/>
    <w:tmpl w:val="F7C28642"/>
    <w:lvl w:ilvl="0" w:tplc="BEBA61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27"/>
  </w:num>
  <w:num w:numId="5">
    <w:abstractNumId w:val="12"/>
  </w:num>
  <w:num w:numId="6">
    <w:abstractNumId w:val="0"/>
  </w:num>
  <w:num w:numId="7">
    <w:abstractNumId w:val="21"/>
  </w:num>
  <w:num w:numId="8">
    <w:abstractNumId w:val="26"/>
  </w:num>
  <w:num w:numId="9">
    <w:abstractNumId w:val="19"/>
  </w:num>
  <w:num w:numId="10">
    <w:abstractNumId w:val="18"/>
  </w:num>
  <w:num w:numId="11">
    <w:abstractNumId w:val="20"/>
  </w:num>
  <w:num w:numId="12">
    <w:abstractNumId w:val="30"/>
  </w:num>
  <w:num w:numId="13">
    <w:abstractNumId w:val="6"/>
  </w:num>
  <w:num w:numId="14">
    <w:abstractNumId w:val="22"/>
  </w:num>
  <w:num w:numId="15">
    <w:abstractNumId w:val="10"/>
  </w:num>
  <w:num w:numId="16">
    <w:abstractNumId w:val="3"/>
  </w:num>
  <w:num w:numId="17">
    <w:abstractNumId w:val="14"/>
  </w:num>
  <w:num w:numId="18">
    <w:abstractNumId w:val="11"/>
  </w:num>
  <w:num w:numId="19">
    <w:abstractNumId w:val="13"/>
  </w:num>
  <w:num w:numId="20">
    <w:abstractNumId w:val="31"/>
  </w:num>
  <w:num w:numId="21">
    <w:abstractNumId w:val="24"/>
  </w:num>
  <w:num w:numId="22">
    <w:abstractNumId w:val="16"/>
  </w:num>
  <w:num w:numId="23">
    <w:abstractNumId w:val="29"/>
  </w:num>
  <w:num w:numId="24">
    <w:abstractNumId w:val="5"/>
  </w:num>
  <w:num w:numId="25">
    <w:abstractNumId w:val="33"/>
  </w:num>
  <w:num w:numId="26">
    <w:abstractNumId w:val="15"/>
  </w:num>
  <w:num w:numId="27">
    <w:abstractNumId w:val="1"/>
  </w:num>
  <w:num w:numId="28">
    <w:abstractNumId w:val="32"/>
  </w:num>
  <w:num w:numId="29">
    <w:abstractNumId w:val="25"/>
  </w:num>
  <w:num w:numId="30">
    <w:abstractNumId w:val="28"/>
  </w:num>
  <w:num w:numId="31">
    <w:abstractNumId w:val="9"/>
  </w:num>
  <w:num w:numId="32">
    <w:abstractNumId w:val="23"/>
  </w:num>
  <w:num w:numId="33">
    <w:abstractNumId w:val="17"/>
  </w:num>
  <w:num w:numId="34">
    <w:abstractNumId w:val="4"/>
  </w:num>
  <w:num w:numId="35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3435"/>
    <w:rsid w:val="00003465"/>
    <w:rsid w:val="00004E2F"/>
    <w:rsid w:val="000068E0"/>
    <w:rsid w:val="00007C55"/>
    <w:rsid w:val="00011519"/>
    <w:rsid w:val="00011F86"/>
    <w:rsid w:val="000120A5"/>
    <w:rsid w:val="00012720"/>
    <w:rsid w:val="000131BC"/>
    <w:rsid w:val="00013314"/>
    <w:rsid w:val="00013DDD"/>
    <w:rsid w:val="00014052"/>
    <w:rsid w:val="000149DA"/>
    <w:rsid w:val="00014A92"/>
    <w:rsid w:val="0001524F"/>
    <w:rsid w:val="0001626E"/>
    <w:rsid w:val="00016C32"/>
    <w:rsid w:val="00016D8A"/>
    <w:rsid w:val="00017BA8"/>
    <w:rsid w:val="00020992"/>
    <w:rsid w:val="00020DCD"/>
    <w:rsid w:val="00020E41"/>
    <w:rsid w:val="000215BC"/>
    <w:rsid w:val="0002211F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271A7"/>
    <w:rsid w:val="000311CC"/>
    <w:rsid w:val="00031206"/>
    <w:rsid w:val="00031F17"/>
    <w:rsid w:val="00031FE6"/>
    <w:rsid w:val="000321FA"/>
    <w:rsid w:val="000330DC"/>
    <w:rsid w:val="0003377F"/>
    <w:rsid w:val="00033B06"/>
    <w:rsid w:val="0003457B"/>
    <w:rsid w:val="00035352"/>
    <w:rsid w:val="00035CB3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19ED"/>
    <w:rsid w:val="000423B0"/>
    <w:rsid w:val="00042B5A"/>
    <w:rsid w:val="00043174"/>
    <w:rsid w:val="000454BD"/>
    <w:rsid w:val="00045821"/>
    <w:rsid w:val="0004612D"/>
    <w:rsid w:val="00046391"/>
    <w:rsid w:val="00046B22"/>
    <w:rsid w:val="00047941"/>
    <w:rsid w:val="00051480"/>
    <w:rsid w:val="000515DB"/>
    <w:rsid w:val="0005191D"/>
    <w:rsid w:val="00051E09"/>
    <w:rsid w:val="000528B1"/>
    <w:rsid w:val="00052C86"/>
    <w:rsid w:val="00053C7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5AD"/>
    <w:rsid w:val="00062E35"/>
    <w:rsid w:val="00064FBC"/>
    <w:rsid w:val="0006554E"/>
    <w:rsid w:val="00066CD0"/>
    <w:rsid w:val="00067868"/>
    <w:rsid w:val="00071891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772C0"/>
    <w:rsid w:val="00080554"/>
    <w:rsid w:val="00082093"/>
    <w:rsid w:val="000821DA"/>
    <w:rsid w:val="0008260C"/>
    <w:rsid w:val="000835A4"/>
    <w:rsid w:val="00083EE4"/>
    <w:rsid w:val="00084C2C"/>
    <w:rsid w:val="00085403"/>
    <w:rsid w:val="0008600A"/>
    <w:rsid w:val="00086180"/>
    <w:rsid w:val="00086E21"/>
    <w:rsid w:val="00087422"/>
    <w:rsid w:val="0008758A"/>
    <w:rsid w:val="000875C5"/>
    <w:rsid w:val="00087CF6"/>
    <w:rsid w:val="00090CF8"/>
    <w:rsid w:val="00091C00"/>
    <w:rsid w:val="000947F0"/>
    <w:rsid w:val="00095535"/>
    <w:rsid w:val="00095724"/>
    <w:rsid w:val="00095C8B"/>
    <w:rsid w:val="00096468"/>
    <w:rsid w:val="00096655"/>
    <w:rsid w:val="00097B2A"/>
    <w:rsid w:val="000A0305"/>
    <w:rsid w:val="000A1094"/>
    <w:rsid w:val="000A15DF"/>
    <w:rsid w:val="000A1B97"/>
    <w:rsid w:val="000A1C2E"/>
    <w:rsid w:val="000A2302"/>
    <w:rsid w:val="000A25FC"/>
    <w:rsid w:val="000A2D2A"/>
    <w:rsid w:val="000A3999"/>
    <w:rsid w:val="000A4BC3"/>
    <w:rsid w:val="000A520D"/>
    <w:rsid w:val="000A53E1"/>
    <w:rsid w:val="000A56F8"/>
    <w:rsid w:val="000A5C7A"/>
    <w:rsid w:val="000A6FBF"/>
    <w:rsid w:val="000A7209"/>
    <w:rsid w:val="000A77E2"/>
    <w:rsid w:val="000A79E2"/>
    <w:rsid w:val="000A7E7E"/>
    <w:rsid w:val="000B0515"/>
    <w:rsid w:val="000B051C"/>
    <w:rsid w:val="000B07B2"/>
    <w:rsid w:val="000B08FB"/>
    <w:rsid w:val="000B09C6"/>
    <w:rsid w:val="000B0B65"/>
    <w:rsid w:val="000B1033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B5579"/>
    <w:rsid w:val="000B7CE8"/>
    <w:rsid w:val="000C0019"/>
    <w:rsid w:val="000C01F1"/>
    <w:rsid w:val="000C0FA8"/>
    <w:rsid w:val="000C1994"/>
    <w:rsid w:val="000C216C"/>
    <w:rsid w:val="000C2178"/>
    <w:rsid w:val="000C22DD"/>
    <w:rsid w:val="000C2CD2"/>
    <w:rsid w:val="000C2CE1"/>
    <w:rsid w:val="000C2E7E"/>
    <w:rsid w:val="000C2F46"/>
    <w:rsid w:val="000C3730"/>
    <w:rsid w:val="000C4100"/>
    <w:rsid w:val="000C4146"/>
    <w:rsid w:val="000C596F"/>
    <w:rsid w:val="000D16EB"/>
    <w:rsid w:val="000D2027"/>
    <w:rsid w:val="000D2F36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1CE3"/>
    <w:rsid w:val="000E2227"/>
    <w:rsid w:val="000E25B2"/>
    <w:rsid w:val="000E3A9E"/>
    <w:rsid w:val="000E411D"/>
    <w:rsid w:val="000E5516"/>
    <w:rsid w:val="000E5D00"/>
    <w:rsid w:val="000E6CBA"/>
    <w:rsid w:val="000E70D9"/>
    <w:rsid w:val="000E76B8"/>
    <w:rsid w:val="000E7AC6"/>
    <w:rsid w:val="000E7E29"/>
    <w:rsid w:val="000F0276"/>
    <w:rsid w:val="000F08BC"/>
    <w:rsid w:val="000F0EBD"/>
    <w:rsid w:val="000F268A"/>
    <w:rsid w:val="000F3040"/>
    <w:rsid w:val="000F35F2"/>
    <w:rsid w:val="000F3DD1"/>
    <w:rsid w:val="000F3EBC"/>
    <w:rsid w:val="000F45F6"/>
    <w:rsid w:val="000F4928"/>
    <w:rsid w:val="000F51EE"/>
    <w:rsid w:val="000F573E"/>
    <w:rsid w:val="000F6E24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7E"/>
    <w:rsid w:val="0010623F"/>
    <w:rsid w:val="00106589"/>
    <w:rsid w:val="00106703"/>
    <w:rsid w:val="00106E39"/>
    <w:rsid w:val="00107138"/>
    <w:rsid w:val="00107449"/>
    <w:rsid w:val="00107691"/>
    <w:rsid w:val="00107D0E"/>
    <w:rsid w:val="00110EFE"/>
    <w:rsid w:val="00112865"/>
    <w:rsid w:val="0011351F"/>
    <w:rsid w:val="00113BAC"/>
    <w:rsid w:val="0011490F"/>
    <w:rsid w:val="00114E27"/>
    <w:rsid w:val="00115A10"/>
    <w:rsid w:val="00115B6E"/>
    <w:rsid w:val="00116095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263D"/>
    <w:rsid w:val="0012373B"/>
    <w:rsid w:val="00123A70"/>
    <w:rsid w:val="00123F77"/>
    <w:rsid w:val="00125C8A"/>
    <w:rsid w:val="0012694A"/>
    <w:rsid w:val="00126E7A"/>
    <w:rsid w:val="0012711D"/>
    <w:rsid w:val="0012723D"/>
    <w:rsid w:val="001306B8"/>
    <w:rsid w:val="001306C9"/>
    <w:rsid w:val="00130FA2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F33"/>
    <w:rsid w:val="0014002D"/>
    <w:rsid w:val="00140234"/>
    <w:rsid w:val="0014040D"/>
    <w:rsid w:val="00141DAF"/>
    <w:rsid w:val="00142B01"/>
    <w:rsid w:val="00142E82"/>
    <w:rsid w:val="0014357C"/>
    <w:rsid w:val="001444F0"/>
    <w:rsid w:val="00144D71"/>
    <w:rsid w:val="00144F1C"/>
    <w:rsid w:val="00145364"/>
    <w:rsid w:val="001453F6"/>
    <w:rsid w:val="001455C6"/>
    <w:rsid w:val="001456DB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4CF3"/>
    <w:rsid w:val="0015579F"/>
    <w:rsid w:val="0015591C"/>
    <w:rsid w:val="00155A0A"/>
    <w:rsid w:val="00155CE6"/>
    <w:rsid w:val="0015602C"/>
    <w:rsid w:val="00156CE6"/>
    <w:rsid w:val="00157336"/>
    <w:rsid w:val="0015784B"/>
    <w:rsid w:val="00161198"/>
    <w:rsid w:val="00161D7A"/>
    <w:rsid w:val="00161F34"/>
    <w:rsid w:val="0016303E"/>
    <w:rsid w:val="00163804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F24"/>
    <w:rsid w:val="001761C0"/>
    <w:rsid w:val="0017627D"/>
    <w:rsid w:val="00176C7C"/>
    <w:rsid w:val="00177C27"/>
    <w:rsid w:val="00177EF4"/>
    <w:rsid w:val="0018080F"/>
    <w:rsid w:val="00181246"/>
    <w:rsid w:val="00181E22"/>
    <w:rsid w:val="00182AEB"/>
    <w:rsid w:val="00183303"/>
    <w:rsid w:val="00183F8B"/>
    <w:rsid w:val="001843C7"/>
    <w:rsid w:val="001845B1"/>
    <w:rsid w:val="001846BC"/>
    <w:rsid w:val="001848AF"/>
    <w:rsid w:val="001854B3"/>
    <w:rsid w:val="00185F3C"/>
    <w:rsid w:val="00186901"/>
    <w:rsid w:val="00187400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B63"/>
    <w:rsid w:val="001951C5"/>
    <w:rsid w:val="00195A3B"/>
    <w:rsid w:val="001961E1"/>
    <w:rsid w:val="00196C22"/>
    <w:rsid w:val="00196DA6"/>
    <w:rsid w:val="00197761"/>
    <w:rsid w:val="001977C1"/>
    <w:rsid w:val="001978AB"/>
    <w:rsid w:val="001A0091"/>
    <w:rsid w:val="001A0210"/>
    <w:rsid w:val="001A0490"/>
    <w:rsid w:val="001A167D"/>
    <w:rsid w:val="001A19A3"/>
    <w:rsid w:val="001A242F"/>
    <w:rsid w:val="001A2A27"/>
    <w:rsid w:val="001A2FED"/>
    <w:rsid w:val="001A32C8"/>
    <w:rsid w:val="001A38DD"/>
    <w:rsid w:val="001A4C86"/>
    <w:rsid w:val="001A5517"/>
    <w:rsid w:val="001A58B9"/>
    <w:rsid w:val="001A5C82"/>
    <w:rsid w:val="001A62BA"/>
    <w:rsid w:val="001A736B"/>
    <w:rsid w:val="001A73BD"/>
    <w:rsid w:val="001B00E4"/>
    <w:rsid w:val="001B0377"/>
    <w:rsid w:val="001B1B7B"/>
    <w:rsid w:val="001B1EA9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14E"/>
    <w:rsid w:val="001B7ADC"/>
    <w:rsid w:val="001B7C87"/>
    <w:rsid w:val="001C0069"/>
    <w:rsid w:val="001C0487"/>
    <w:rsid w:val="001C054C"/>
    <w:rsid w:val="001C080F"/>
    <w:rsid w:val="001C0DC0"/>
    <w:rsid w:val="001C14C2"/>
    <w:rsid w:val="001C1766"/>
    <w:rsid w:val="001C2283"/>
    <w:rsid w:val="001C2682"/>
    <w:rsid w:val="001C2D1C"/>
    <w:rsid w:val="001C2E44"/>
    <w:rsid w:val="001C2F1A"/>
    <w:rsid w:val="001C321D"/>
    <w:rsid w:val="001C37AA"/>
    <w:rsid w:val="001C4104"/>
    <w:rsid w:val="001C546A"/>
    <w:rsid w:val="001C5E1E"/>
    <w:rsid w:val="001C6108"/>
    <w:rsid w:val="001C63A7"/>
    <w:rsid w:val="001C647A"/>
    <w:rsid w:val="001C6640"/>
    <w:rsid w:val="001C71AB"/>
    <w:rsid w:val="001D0635"/>
    <w:rsid w:val="001D08A1"/>
    <w:rsid w:val="001D246E"/>
    <w:rsid w:val="001D40ED"/>
    <w:rsid w:val="001D5908"/>
    <w:rsid w:val="001D596C"/>
    <w:rsid w:val="001D6854"/>
    <w:rsid w:val="001D7503"/>
    <w:rsid w:val="001D7F54"/>
    <w:rsid w:val="001E010D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54C7"/>
    <w:rsid w:val="001E5DDA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1F7AE7"/>
    <w:rsid w:val="00200D68"/>
    <w:rsid w:val="002019C2"/>
    <w:rsid w:val="00201AE7"/>
    <w:rsid w:val="0020205F"/>
    <w:rsid w:val="0020269A"/>
    <w:rsid w:val="002043BA"/>
    <w:rsid w:val="00204884"/>
    <w:rsid w:val="002057D6"/>
    <w:rsid w:val="002063C8"/>
    <w:rsid w:val="0020730E"/>
    <w:rsid w:val="00207901"/>
    <w:rsid w:val="00207E54"/>
    <w:rsid w:val="00211525"/>
    <w:rsid w:val="00211E81"/>
    <w:rsid w:val="00212548"/>
    <w:rsid w:val="00212946"/>
    <w:rsid w:val="00212FBD"/>
    <w:rsid w:val="002139A6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B4"/>
    <w:rsid w:val="002177F8"/>
    <w:rsid w:val="002179B4"/>
    <w:rsid w:val="00217E40"/>
    <w:rsid w:val="002202CD"/>
    <w:rsid w:val="00220A62"/>
    <w:rsid w:val="0022101A"/>
    <w:rsid w:val="00221077"/>
    <w:rsid w:val="00222D01"/>
    <w:rsid w:val="002233CE"/>
    <w:rsid w:val="002237E7"/>
    <w:rsid w:val="00223FCC"/>
    <w:rsid w:val="00224D26"/>
    <w:rsid w:val="00225610"/>
    <w:rsid w:val="002257F0"/>
    <w:rsid w:val="00226566"/>
    <w:rsid w:val="00226EB6"/>
    <w:rsid w:val="002278B4"/>
    <w:rsid w:val="002278CA"/>
    <w:rsid w:val="00230394"/>
    <w:rsid w:val="00230442"/>
    <w:rsid w:val="0023077C"/>
    <w:rsid w:val="00231A8B"/>
    <w:rsid w:val="0023213F"/>
    <w:rsid w:val="002325B1"/>
    <w:rsid w:val="002328EE"/>
    <w:rsid w:val="00232A40"/>
    <w:rsid w:val="002335C0"/>
    <w:rsid w:val="002337BB"/>
    <w:rsid w:val="00233A0F"/>
    <w:rsid w:val="00233CE0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11E1"/>
    <w:rsid w:val="00241D4B"/>
    <w:rsid w:val="00241E59"/>
    <w:rsid w:val="0024202C"/>
    <w:rsid w:val="00243B97"/>
    <w:rsid w:val="002443A5"/>
    <w:rsid w:val="002446EB"/>
    <w:rsid w:val="00244ADF"/>
    <w:rsid w:val="00245275"/>
    <w:rsid w:val="002455D6"/>
    <w:rsid w:val="00246024"/>
    <w:rsid w:val="002461FB"/>
    <w:rsid w:val="00246DD6"/>
    <w:rsid w:val="00247131"/>
    <w:rsid w:val="00250552"/>
    <w:rsid w:val="00250934"/>
    <w:rsid w:val="002509A7"/>
    <w:rsid w:val="00251431"/>
    <w:rsid w:val="002522CD"/>
    <w:rsid w:val="002523B8"/>
    <w:rsid w:val="00252AAF"/>
    <w:rsid w:val="00253561"/>
    <w:rsid w:val="0025356D"/>
    <w:rsid w:val="00253952"/>
    <w:rsid w:val="00253D4D"/>
    <w:rsid w:val="00253E85"/>
    <w:rsid w:val="0025449B"/>
    <w:rsid w:val="00254CA3"/>
    <w:rsid w:val="00255084"/>
    <w:rsid w:val="00256304"/>
    <w:rsid w:val="0025632C"/>
    <w:rsid w:val="002564FE"/>
    <w:rsid w:val="00256E23"/>
    <w:rsid w:val="002576F9"/>
    <w:rsid w:val="00260FD7"/>
    <w:rsid w:val="002613FC"/>
    <w:rsid w:val="00262070"/>
    <w:rsid w:val="002623B1"/>
    <w:rsid w:val="00262BF6"/>
    <w:rsid w:val="00263071"/>
    <w:rsid w:val="002633E5"/>
    <w:rsid w:val="00263810"/>
    <w:rsid w:val="002638F2"/>
    <w:rsid w:val="002642E7"/>
    <w:rsid w:val="002651B6"/>
    <w:rsid w:val="0026703B"/>
    <w:rsid w:val="00270D26"/>
    <w:rsid w:val="00270ECC"/>
    <w:rsid w:val="00270FC5"/>
    <w:rsid w:val="00271636"/>
    <w:rsid w:val="00272093"/>
    <w:rsid w:val="00273322"/>
    <w:rsid w:val="002740DC"/>
    <w:rsid w:val="0027492A"/>
    <w:rsid w:val="00274A43"/>
    <w:rsid w:val="00275092"/>
    <w:rsid w:val="00275B36"/>
    <w:rsid w:val="00276E23"/>
    <w:rsid w:val="00276F25"/>
    <w:rsid w:val="002773B7"/>
    <w:rsid w:val="0027773D"/>
    <w:rsid w:val="002804B1"/>
    <w:rsid w:val="00280989"/>
    <w:rsid w:val="00281C39"/>
    <w:rsid w:val="002827F9"/>
    <w:rsid w:val="002834F9"/>
    <w:rsid w:val="00283596"/>
    <w:rsid w:val="00283647"/>
    <w:rsid w:val="00284328"/>
    <w:rsid w:val="00284A05"/>
    <w:rsid w:val="00285E1B"/>
    <w:rsid w:val="002863D8"/>
    <w:rsid w:val="0028642C"/>
    <w:rsid w:val="00287529"/>
    <w:rsid w:val="00287843"/>
    <w:rsid w:val="0028793C"/>
    <w:rsid w:val="00287A34"/>
    <w:rsid w:val="00287F62"/>
    <w:rsid w:val="002908DE"/>
    <w:rsid w:val="00290FAD"/>
    <w:rsid w:val="0029132F"/>
    <w:rsid w:val="00292075"/>
    <w:rsid w:val="002926AE"/>
    <w:rsid w:val="00292743"/>
    <w:rsid w:val="0029297A"/>
    <w:rsid w:val="002929D4"/>
    <w:rsid w:val="00292C5D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408C"/>
    <w:rsid w:val="002A51F0"/>
    <w:rsid w:val="002A5924"/>
    <w:rsid w:val="002A5C2A"/>
    <w:rsid w:val="002A6066"/>
    <w:rsid w:val="002A653C"/>
    <w:rsid w:val="002A747C"/>
    <w:rsid w:val="002A756B"/>
    <w:rsid w:val="002A78DB"/>
    <w:rsid w:val="002A7C61"/>
    <w:rsid w:val="002B0D74"/>
    <w:rsid w:val="002B1936"/>
    <w:rsid w:val="002B1E4D"/>
    <w:rsid w:val="002B1F24"/>
    <w:rsid w:val="002B4E49"/>
    <w:rsid w:val="002B4F64"/>
    <w:rsid w:val="002B540A"/>
    <w:rsid w:val="002B5672"/>
    <w:rsid w:val="002B56E4"/>
    <w:rsid w:val="002B61EE"/>
    <w:rsid w:val="002B6715"/>
    <w:rsid w:val="002B6D48"/>
    <w:rsid w:val="002B75F2"/>
    <w:rsid w:val="002C072D"/>
    <w:rsid w:val="002C10D4"/>
    <w:rsid w:val="002C16A0"/>
    <w:rsid w:val="002C2C6E"/>
    <w:rsid w:val="002C344B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B7"/>
    <w:rsid w:val="002D2A11"/>
    <w:rsid w:val="002D2F93"/>
    <w:rsid w:val="002D30EE"/>
    <w:rsid w:val="002D35C9"/>
    <w:rsid w:val="002D40E1"/>
    <w:rsid w:val="002D54B1"/>
    <w:rsid w:val="002D56A0"/>
    <w:rsid w:val="002D78EE"/>
    <w:rsid w:val="002E0596"/>
    <w:rsid w:val="002E0BF9"/>
    <w:rsid w:val="002E0D3B"/>
    <w:rsid w:val="002E19CC"/>
    <w:rsid w:val="002E2E89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D5A"/>
    <w:rsid w:val="002F4303"/>
    <w:rsid w:val="002F46D8"/>
    <w:rsid w:val="002F5125"/>
    <w:rsid w:val="002F52A0"/>
    <w:rsid w:val="002F5765"/>
    <w:rsid w:val="002F57B6"/>
    <w:rsid w:val="002F59BC"/>
    <w:rsid w:val="002F5A06"/>
    <w:rsid w:val="002F62D4"/>
    <w:rsid w:val="002F6966"/>
    <w:rsid w:val="00300497"/>
    <w:rsid w:val="00301701"/>
    <w:rsid w:val="00302B3E"/>
    <w:rsid w:val="00302ED5"/>
    <w:rsid w:val="00303351"/>
    <w:rsid w:val="003040C5"/>
    <w:rsid w:val="00304BBA"/>
    <w:rsid w:val="00304E96"/>
    <w:rsid w:val="00304FBA"/>
    <w:rsid w:val="0030617A"/>
    <w:rsid w:val="003066BB"/>
    <w:rsid w:val="00306F57"/>
    <w:rsid w:val="00307A8A"/>
    <w:rsid w:val="00307D82"/>
    <w:rsid w:val="003100C7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118"/>
    <w:rsid w:val="00321A67"/>
    <w:rsid w:val="00321B9E"/>
    <w:rsid w:val="00321DB1"/>
    <w:rsid w:val="003230F4"/>
    <w:rsid w:val="003239AE"/>
    <w:rsid w:val="00324C0B"/>
    <w:rsid w:val="00324F98"/>
    <w:rsid w:val="00326089"/>
    <w:rsid w:val="003266EA"/>
    <w:rsid w:val="00326E20"/>
    <w:rsid w:val="00327476"/>
    <w:rsid w:val="00327F15"/>
    <w:rsid w:val="00330CF0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C42"/>
    <w:rsid w:val="00335E3D"/>
    <w:rsid w:val="00335FF0"/>
    <w:rsid w:val="00336B37"/>
    <w:rsid w:val="00336FDB"/>
    <w:rsid w:val="003376B9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2F0A"/>
    <w:rsid w:val="00343815"/>
    <w:rsid w:val="00343EE6"/>
    <w:rsid w:val="003453AF"/>
    <w:rsid w:val="0034573A"/>
    <w:rsid w:val="00345B54"/>
    <w:rsid w:val="00346522"/>
    <w:rsid w:val="0034697C"/>
    <w:rsid w:val="00346B73"/>
    <w:rsid w:val="00347625"/>
    <w:rsid w:val="0035007C"/>
    <w:rsid w:val="003501E1"/>
    <w:rsid w:val="0035110E"/>
    <w:rsid w:val="00351B4A"/>
    <w:rsid w:val="00351CB7"/>
    <w:rsid w:val="00352119"/>
    <w:rsid w:val="0035372B"/>
    <w:rsid w:val="00353D1A"/>
    <w:rsid w:val="003542C0"/>
    <w:rsid w:val="00355789"/>
    <w:rsid w:val="00355AE0"/>
    <w:rsid w:val="0035676C"/>
    <w:rsid w:val="00356F33"/>
    <w:rsid w:val="003576F1"/>
    <w:rsid w:val="00357E61"/>
    <w:rsid w:val="003608B5"/>
    <w:rsid w:val="0036130F"/>
    <w:rsid w:val="003619C1"/>
    <w:rsid w:val="0036215D"/>
    <w:rsid w:val="00362181"/>
    <w:rsid w:val="00362259"/>
    <w:rsid w:val="003624F4"/>
    <w:rsid w:val="00362D9E"/>
    <w:rsid w:val="00363781"/>
    <w:rsid w:val="00363B5C"/>
    <w:rsid w:val="00363FA1"/>
    <w:rsid w:val="00364C6A"/>
    <w:rsid w:val="00365758"/>
    <w:rsid w:val="00365986"/>
    <w:rsid w:val="00365D57"/>
    <w:rsid w:val="003669E9"/>
    <w:rsid w:val="00366DED"/>
    <w:rsid w:val="00366F22"/>
    <w:rsid w:val="003672F6"/>
    <w:rsid w:val="00367F11"/>
    <w:rsid w:val="00367FBE"/>
    <w:rsid w:val="0037034B"/>
    <w:rsid w:val="003712DD"/>
    <w:rsid w:val="00371326"/>
    <w:rsid w:val="00371333"/>
    <w:rsid w:val="00371FD1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8036B"/>
    <w:rsid w:val="003807DB"/>
    <w:rsid w:val="00380987"/>
    <w:rsid w:val="00380D4C"/>
    <w:rsid w:val="00380F95"/>
    <w:rsid w:val="0038107E"/>
    <w:rsid w:val="00381839"/>
    <w:rsid w:val="00381927"/>
    <w:rsid w:val="00381D5B"/>
    <w:rsid w:val="00381F30"/>
    <w:rsid w:val="003834BA"/>
    <w:rsid w:val="00384274"/>
    <w:rsid w:val="003864C2"/>
    <w:rsid w:val="00386DE4"/>
    <w:rsid w:val="003871D5"/>
    <w:rsid w:val="00387C2E"/>
    <w:rsid w:val="00387FB0"/>
    <w:rsid w:val="0039013C"/>
    <w:rsid w:val="00390F83"/>
    <w:rsid w:val="003920CF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730"/>
    <w:rsid w:val="003A2C60"/>
    <w:rsid w:val="003A2F0C"/>
    <w:rsid w:val="003A3270"/>
    <w:rsid w:val="003A3A4E"/>
    <w:rsid w:val="003A3F01"/>
    <w:rsid w:val="003A418D"/>
    <w:rsid w:val="003A50FE"/>
    <w:rsid w:val="003A5272"/>
    <w:rsid w:val="003A5EAA"/>
    <w:rsid w:val="003A651D"/>
    <w:rsid w:val="003A6943"/>
    <w:rsid w:val="003A69EA"/>
    <w:rsid w:val="003A6BC4"/>
    <w:rsid w:val="003A6D4E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2AC"/>
    <w:rsid w:val="003B6620"/>
    <w:rsid w:val="003B6BCE"/>
    <w:rsid w:val="003B6D26"/>
    <w:rsid w:val="003C06AC"/>
    <w:rsid w:val="003C1D09"/>
    <w:rsid w:val="003C1D79"/>
    <w:rsid w:val="003C23BD"/>
    <w:rsid w:val="003C25B1"/>
    <w:rsid w:val="003C29D3"/>
    <w:rsid w:val="003C29F9"/>
    <w:rsid w:val="003C2E4E"/>
    <w:rsid w:val="003C47A9"/>
    <w:rsid w:val="003C4AC3"/>
    <w:rsid w:val="003C505A"/>
    <w:rsid w:val="003C595E"/>
    <w:rsid w:val="003C5A1C"/>
    <w:rsid w:val="003C65D1"/>
    <w:rsid w:val="003C7510"/>
    <w:rsid w:val="003D0BE3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4132"/>
    <w:rsid w:val="003D4805"/>
    <w:rsid w:val="003D4DE0"/>
    <w:rsid w:val="003D5447"/>
    <w:rsid w:val="003D6FCA"/>
    <w:rsid w:val="003D7F3F"/>
    <w:rsid w:val="003D7F53"/>
    <w:rsid w:val="003E0114"/>
    <w:rsid w:val="003E0A34"/>
    <w:rsid w:val="003E150B"/>
    <w:rsid w:val="003E20DE"/>
    <w:rsid w:val="003E2A38"/>
    <w:rsid w:val="003E3400"/>
    <w:rsid w:val="003E3F3D"/>
    <w:rsid w:val="003E4A1A"/>
    <w:rsid w:val="003E4F67"/>
    <w:rsid w:val="003E520D"/>
    <w:rsid w:val="003E5965"/>
    <w:rsid w:val="003E5F37"/>
    <w:rsid w:val="003E6674"/>
    <w:rsid w:val="003E69A5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3D69"/>
    <w:rsid w:val="003F4CE0"/>
    <w:rsid w:val="003F5432"/>
    <w:rsid w:val="003F7615"/>
    <w:rsid w:val="003F76F4"/>
    <w:rsid w:val="003F7D71"/>
    <w:rsid w:val="0040039E"/>
    <w:rsid w:val="0040040B"/>
    <w:rsid w:val="00400CE4"/>
    <w:rsid w:val="00402227"/>
    <w:rsid w:val="004026E9"/>
    <w:rsid w:val="004028B7"/>
    <w:rsid w:val="00403D6F"/>
    <w:rsid w:val="00404B42"/>
    <w:rsid w:val="0040554C"/>
    <w:rsid w:val="0040682A"/>
    <w:rsid w:val="00406851"/>
    <w:rsid w:val="00406BD9"/>
    <w:rsid w:val="0040748F"/>
    <w:rsid w:val="00407B83"/>
    <w:rsid w:val="00411705"/>
    <w:rsid w:val="004118AA"/>
    <w:rsid w:val="004119E6"/>
    <w:rsid w:val="00411BF2"/>
    <w:rsid w:val="004124DE"/>
    <w:rsid w:val="00412795"/>
    <w:rsid w:val="00413416"/>
    <w:rsid w:val="00413862"/>
    <w:rsid w:val="004145B8"/>
    <w:rsid w:val="004146D2"/>
    <w:rsid w:val="00414B37"/>
    <w:rsid w:val="00414D11"/>
    <w:rsid w:val="004155A9"/>
    <w:rsid w:val="00415BF3"/>
    <w:rsid w:val="00416F20"/>
    <w:rsid w:val="00417C90"/>
    <w:rsid w:val="0042092E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522D"/>
    <w:rsid w:val="00425252"/>
    <w:rsid w:val="00425333"/>
    <w:rsid w:val="00425541"/>
    <w:rsid w:val="004257DB"/>
    <w:rsid w:val="004261B4"/>
    <w:rsid w:val="004263FC"/>
    <w:rsid w:val="00426C56"/>
    <w:rsid w:val="00427636"/>
    <w:rsid w:val="004301FA"/>
    <w:rsid w:val="004304C2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B0D"/>
    <w:rsid w:val="00435C27"/>
    <w:rsid w:val="00435D5B"/>
    <w:rsid w:val="004364F9"/>
    <w:rsid w:val="00437010"/>
    <w:rsid w:val="00437112"/>
    <w:rsid w:val="004405E3"/>
    <w:rsid w:val="00440634"/>
    <w:rsid w:val="00440BD9"/>
    <w:rsid w:val="00441682"/>
    <w:rsid w:val="00442188"/>
    <w:rsid w:val="00442190"/>
    <w:rsid w:val="00442BBE"/>
    <w:rsid w:val="00442D5D"/>
    <w:rsid w:val="004435E6"/>
    <w:rsid w:val="00443608"/>
    <w:rsid w:val="00443A44"/>
    <w:rsid w:val="00443A6F"/>
    <w:rsid w:val="00444203"/>
    <w:rsid w:val="00444350"/>
    <w:rsid w:val="004444B4"/>
    <w:rsid w:val="00445063"/>
    <w:rsid w:val="00446D55"/>
    <w:rsid w:val="00446EA7"/>
    <w:rsid w:val="00446FD6"/>
    <w:rsid w:val="0044741A"/>
    <w:rsid w:val="004476F1"/>
    <w:rsid w:val="00450B2E"/>
    <w:rsid w:val="00450C94"/>
    <w:rsid w:val="00452E29"/>
    <w:rsid w:val="004536F1"/>
    <w:rsid w:val="0045425C"/>
    <w:rsid w:val="00454FE7"/>
    <w:rsid w:val="00455FD5"/>
    <w:rsid w:val="0045626E"/>
    <w:rsid w:val="004578BB"/>
    <w:rsid w:val="004601FF"/>
    <w:rsid w:val="00461B88"/>
    <w:rsid w:val="00461C83"/>
    <w:rsid w:val="00461E13"/>
    <w:rsid w:val="00461FC6"/>
    <w:rsid w:val="00462B0E"/>
    <w:rsid w:val="00463141"/>
    <w:rsid w:val="004635E8"/>
    <w:rsid w:val="00463915"/>
    <w:rsid w:val="0046449B"/>
    <w:rsid w:val="004645D6"/>
    <w:rsid w:val="004671F9"/>
    <w:rsid w:val="00467358"/>
    <w:rsid w:val="004675D6"/>
    <w:rsid w:val="004675EE"/>
    <w:rsid w:val="004709D9"/>
    <w:rsid w:val="004709F7"/>
    <w:rsid w:val="004711E8"/>
    <w:rsid w:val="004713C6"/>
    <w:rsid w:val="004722AD"/>
    <w:rsid w:val="0047266A"/>
    <w:rsid w:val="00472A98"/>
    <w:rsid w:val="00473119"/>
    <w:rsid w:val="00473AE2"/>
    <w:rsid w:val="00474E77"/>
    <w:rsid w:val="00475B38"/>
    <w:rsid w:val="00475DBF"/>
    <w:rsid w:val="00476485"/>
    <w:rsid w:val="00476B32"/>
    <w:rsid w:val="00476C10"/>
    <w:rsid w:val="00476ED3"/>
    <w:rsid w:val="00477082"/>
    <w:rsid w:val="00477FC1"/>
    <w:rsid w:val="00480047"/>
    <w:rsid w:val="00480BDB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D50"/>
    <w:rsid w:val="00486EFA"/>
    <w:rsid w:val="004874B8"/>
    <w:rsid w:val="00490311"/>
    <w:rsid w:val="004903B7"/>
    <w:rsid w:val="00490C94"/>
    <w:rsid w:val="00491D04"/>
    <w:rsid w:val="00491D6B"/>
    <w:rsid w:val="00493445"/>
    <w:rsid w:val="004956DF"/>
    <w:rsid w:val="00495BDD"/>
    <w:rsid w:val="00496459"/>
    <w:rsid w:val="004966F1"/>
    <w:rsid w:val="004966FC"/>
    <w:rsid w:val="00496DDD"/>
    <w:rsid w:val="004A01E1"/>
    <w:rsid w:val="004A0A25"/>
    <w:rsid w:val="004A1653"/>
    <w:rsid w:val="004A18E9"/>
    <w:rsid w:val="004A1B1A"/>
    <w:rsid w:val="004A336B"/>
    <w:rsid w:val="004A33AC"/>
    <w:rsid w:val="004A37C2"/>
    <w:rsid w:val="004A4884"/>
    <w:rsid w:val="004A4914"/>
    <w:rsid w:val="004A4CC4"/>
    <w:rsid w:val="004A5389"/>
    <w:rsid w:val="004A5A42"/>
    <w:rsid w:val="004A656C"/>
    <w:rsid w:val="004A66BB"/>
    <w:rsid w:val="004A749F"/>
    <w:rsid w:val="004A7CE8"/>
    <w:rsid w:val="004B04DE"/>
    <w:rsid w:val="004B0CE2"/>
    <w:rsid w:val="004B10B6"/>
    <w:rsid w:val="004B3418"/>
    <w:rsid w:val="004B3531"/>
    <w:rsid w:val="004B39AE"/>
    <w:rsid w:val="004B4210"/>
    <w:rsid w:val="004B4DE6"/>
    <w:rsid w:val="004B6430"/>
    <w:rsid w:val="004B648F"/>
    <w:rsid w:val="004B64F7"/>
    <w:rsid w:val="004B673E"/>
    <w:rsid w:val="004B70AD"/>
    <w:rsid w:val="004B78DB"/>
    <w:rsid w:val="004B7E73"/>
    <w:rsid w:val="004B7EDA"/>
    <w:rsid w:val="004C0F93"/>
    <w:rsid w:val="004C1320"/>
    <w:rsid w:val="004C1D94"/>
    <w:rsid w:val="004C20D2"/>
    <w:rsid w:val="004C22A2"/>
    <w:rsid w:val="004C2438"/>
    <w:rsid w:val="004C32EA"/>
    <w:rsid w:val="004C3808"/>
    <w:rsid w:val="004C3E53"/>
    <w:rsid w:val="004C42FF"/>
    <w:rsid w:val="004C4BB4"/>
    <w:rsid w:val="004C535C"/>
    <w:rsid w:val="004C5400"/>
    <w:rsid w:val="004C5947"/>
    <w:rsid w:val="004C59C6"/>
    <w:rsid w:val="004C708C"/>
    <w:rsid w:val="004C7922"/>
    <w:rsid w:val="004D0A60"/>
    <w:rsid w:val="004D0BAB"/>
    <w:rsid w:val="004D0CD4"/>
    <w:rsid w:val="004D1255"/>
    <w:rsid w:val="004D2657"/>
    <w:rsid w:val="004D2B50"/>
    <w:rsid w:val="004D3A9E"/>
    <w:rsid w:val="004D414C"/>
    <w:rsid w:val="004D4975"/>
    <w:rsid w:val="004D4F24"/>
    <w:rsid w:val="004D57AE"/>
    <w:rsid w:val="004D7C8E"/>
    <w:rsid w:val="004E0421"/>
    <w:rsid w:val="004E1319"/>
    <w:rsid w:val="004E153F"/>
    <w:rsid w:val="004E1B5C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F169F"/>
    <w:rsid w:val="004F1CB2"/>
    <w:rsid w:val="004F2820"/>
    <w:rsid w:val="004F2B68"/>
    <w:rsid w:val="004F3615"/>
    <w:rsid w:val="004F379C"/>
    <w:rsid w:val="004F3B7C"/>
    <w:rsid w:val="004F44BF"/>
    <w:rsid w:val="004F44E4"/>
    <w:rsid w:val="004F46B7"/>
    <w:rsid w:val="004F4D4B"/>
    <w:rsid w:val="004F4E66"/>
    <w:rsid w:val="004F56DC"/>
    <w:rsid w:val="004F5971"/>
    <w:rsid w:val="004F5A43"/>
    <w:rsid w:val="004F5C63"/>
    <w:rsid w:val="004F5DFF"/>
    <w:rsid w:val="004F6076"/>
    <w:rsid w:val="004F70E9"/>
    <w:rsid w:val="004F75F5"/>
    <w:rsid w:val="0050007E"/>
    <w:rsid w:val="005013F0"/>
    <w:rsid w:val="00501560"/>
    <w:rsid w:val="00501C7C"/>
    <w:rsid w:val="00501E14"/>
    <w:rsid w:val="00502363"/>
    <w:rsid w:val="005023DE"/>
    <w:rsid w:val="005023FE"/>
    <w:rsid w:val="00502463"/>
    <w:rsid w:val="00502539"/>
    <w:rsid w:val="0050284F"/>
    <w:rsid w:val="0050478B"/>
    <w:rsid w:val="00504B57"/>
    <w:rsid w:val="00505150"/>
    <w:rsid w:val="00506926"/>
    <w:rsid w:val="00506AF7"/>
    <w:rsid w:val="00506BB3"/>
    <w:rsid w:val="00506FEE"/>
    <w:rsid w:val="00510097"/>
    <w:rsid w:val="00510CDC"/>
    <w:rsid w:val="00510E6A"/>
    <w:rsid w:val="0051168E"/>
    <w:rsid w:val="005118CA"/>
    <w:rsid w:val="00511AA8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67A5"/>
    <w:rsid w:val="005169BA"/>
    <w:rsid w:val="00517171"/>
    <w:rsid w:val="00517500"/>
    <w:rsid w:val="00517781"/>
    <w:rsid w:val="00517904"/>
    <w:rsid w:val="0052017C"/>
    <w:rsid w:val="00520A23"/>
    <w:rsid w:val="00520FDD"/>
    <w:rsid w:val="0052233A"/>
    <w:rsid w:val="00524BE7"/>
    <w:rsid w:val="005251B0"/>
    <w:rsid w:val="00525461"/>
    <w:rsid w:val="0052583D"/>
    <w:rsid w:val="005272E9"/>
    <w:rsid w:val="00527E49"/>
    <w:rsid w:val="0053168C"/>
    <w:rsid w:val="00531A0F"/>
    <w:rsid w:val="00532749"/>
    <w:rsid w:val="00532A8D"/>
    <w:rsid w:val="00533C6F"/>
    <w:rsid w:val="00533FE9"/>
    <w:rsid w:val="005340A6"/>
    <w:rsid w:val="005345D6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4CEC"/>
    <w:rsid w:val="00544D32"/>
    <w:rsid w:val="005453DD"/>
    <w:rsid w:val="0054573F"/>
    <w:rsid w:val="00545A8E"/>
    <w:rsid w:val="00546538"/>
    <w:rsid w:val="00546955"/>
    <w:rsid w:val="00546DAC"/>
    <w:rsid w:val="0055014B"/>
    <w:rsid w:val="00551460"/>
    <w:rsid w:val="00551EB7"/>
    <w:rsid w:val="00552A5B"/>
    <w:rsid w:val="00552E7F"/>
    <w:rsid w:val="00553190"/>
    <w:rsid w:val="005538F4"/>
    <w:rsid w:val="00554109"/>
    <w:rsid w:val="005545B5"/>
    <w:rsid w:val="00554763"/>
    <w:rsid w:val="005548F4"/>
    <w:rsid w:val="00555403"/>
    <w:rsid w:val="00555627"/>
    <w:rsid w:val="005556BB"/>
    <w:rsid w:val="0055608B"/>
    <w:rsid w:val="0055621B"/>
    <w:rsid w:val="00556EAA"/>
    <w:rsid w:val="0055748E"/>
    <w:rsid w:val="00557932"/>
    <w:rsid w:val="00557BD5"/>
    <w:rsid w:val="00561EB1"/>
    <w:rsid w:val="00562646"/>
    <w:rsid w:val="00565BCC"/>
    <w:rsid w:val="00566406"/>
    <w:rsid w:val="005670F0"/>
    <w:rsid w:val="00567BE1"/>
    <w:rsid w:val="0057017E"/>
    <w:rsid w:val="0057050B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2A6E"/>
    <w:rsid w:val="005735A2"/>
    <w:rsid w:val="0057415B"/>
    <w:rsid w:val="00574F86"/>
    <w:rsid w:val="00575211"/>
    <w:rsid w:val="005754F7"/>
    <w:rsid w:val="00576779"/>
    <w:rsid w:val="00576EBA"/>
    <w:rsid w:val="00580A95"/>
    <w:rsid w:val="00580B52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6310"/>
    <w:rsid w:val="005970C2"/>
    <w:rsid w:val="005971A7"/>
    <w:rsid w:val="00597843"/>
    <w:rsid w:val="00597AAE"/>
    <w:rsid w:val="005A0352"/>
    <w:rsid w:val="005A05D6"/>
    <w:rsid w:val="005A16FF"/>
    <w:rsid w:val="005A194B"/>
    <w:rsid w:val="005A2571"/>
    <w:rsid w:val="005A291E"/>
    <w:rsid w:val="005A2D51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3E7"/>
    <w:rsid w:val="005B0861"/>
    <w:rsid w:val="005B0D87"/>
    <w:rsid w:val="005B0F35"/>
    <w:rsid w:val="005B14D4"/>
    <w:rsid w:val="005B15CD"/>
    <w:rsid w:val="005B1B9A"/>
    <w:rsid w:val="005B317F"/>
    <w:rsid w:val="005B3345"/>
    <w:rsid w:val="005B372B"/>
    <w:rsid w:val="005B3F03"/>
    <w:rsid w:val="005B3FA0"/>
    <w:rsid w:val="005B4077"/>
    <w:rsid w:val="005B4467"/>
    <w:rsid w:val="005B45AC"/>
    <w:rsid w:val="005B4725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1E5E"/>
    <w:rsid w:val="005C1EF8"/>
    <w:rsid w:val="005C2562"/>
    <w:rsid w:val="005C2616"/>
    <w:rsid w:val="005C3500"/>
    <w:rsid w:val="005C35C1"/>
    <w:rsid w:val="005C3992"/>
    <w:rsid w:val="005C415A"/>
    <w:rsid w:val="005C420D"/>
    <w:rsid w:val="005C4433"/>
    <w:rsid w:val="005C4544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29F1"/>
    <w:rsid w:val="005D3A6D"/>
    <w:rsid w:val="005D3C99"/>
    <w:rsid w:val="005D4D9B"/>
    <w:rsid w:val="005D68CA"/>
    <w:rsid w:val="005D6D40"/>
    <w:rsid w:val="005D6E73"/>
    <w:rsid w:val="005D7255"/>
    <w:rsid w:val="005E070B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1DFC"/>
    <w:rsid w:val="00602FA8"/>
    <w:rsid w:val="006031D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B79"/>
    <w:rsid w:val="00622C83"/>
    <w:rsid w:val="006231F9"/>
    <w:rsid w:val="0062408C"/>
    <w:rsid w:val="00624DE2"/>
    <w:rsid w:val="00625A2D"/>
    <w:rsid w:val="00625ABC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6904"/>
    <w:rsid w:val="00647A97"/>
    <w:rsid w:val="00647C4C"/>
    <w:rsid w:val="006501F3"/>
    <w:rsid w:val="00651492"/>
    <w:rsid w:val="006516E7"/>
    <w:rsid w:val="00651FCF"/>
    <w:rsid w:val="00652454"/>
    <w:rsid w:val="006524D9"/>
    <w:rsid w:val="006526AA"/>
    <w:rsid w:val="00652862"/>
    <w:rsid w:val="006528A9"/>
    <w:rsid w:val="006529B3"/>
    <w:rsid w:val="00653C4B"/>
    <w:rsid w:val="00654E72"/>
    <w:rsid w:val="00654EC5"/>
    <w:rsid w:val="0065558A"/>
    <w:rsid w:val="0065794D"/>
    <w:rsid w:val="0065796F"/>
    <w:rsid w:val="00657A49"/>
    <w:rsid w:val="006605F5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5CB7"/>
    <w:rsid w:val="006667EA"/>
    <w:rsid w:val="0066693A"/>
    <w:rsid w:val="006669F9"/>
    <w:rsid w:val="0066751E"/>
    <w:rsid w:val="00667FC6"/>
    <w:rsid w:val="00670099"/>
    <w:rsid w:val="006707EC"/>
    <w:rsid w:val="006709EF"/>
    <w:rsid w:val="00671632"/>
    <w:rsid w:val="00672937"/>
    <w:rsid w:val="00672E41"/>
    <w:rsid w:val="006739AA"/>
    <w:rsid w:val="00673E26"/>
    <w:rsid w:val="0067415B"/>
    <w:rsid w:val="00675053"/>
    <w:rsid w:val="006756D4"/>
    <w:rsid w:val="00675AAD"/>
    <w:rsid w:val="00676530"/>
    <w:rsid w:val="00680696"/>
    <w:rsid w:val="006811EF"/>
    <w:rsid w:val="00681344"/>
    <w:rsid w:val="00681C1E"/>
    <w:rsid w:val="00682C3F"/>
    <w:rsid w:val="0068370D"/>
    <w:rsid w:val="00683902"/>
    <w:rsid w:val="00683B0A"/>
    <w:rsid w:val="0068526B"/>
    <w:rsid w:val="00685B94"/>
    <w:rsid w:val="0068676D"/>
    <w:rsid w:val="00686F28"/>
    <w:rsid w:val="006904AD"/>
    <w:rsid w:val="00690F04"/>
    <w:rsid w:val="00691100"/>
    <w:rsid w:val="006923D3"/>
    <w:rsid w:val="00692B9C"/>
    <w:rsid w:val="00693013"/>
    <w:rsid w:val="00693151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0893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4A1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6EB"/>
    <w:rsid w:val="006C6963"/>
    <w:rsid w:val="006C702F"/>
    <w:rsid w:val="006D0047"/>
    <w:rsid w:val="006D0056"/>
    <w:rsid w:val="006D04D6"/>
    <w:rsid w:val="006D06EE"/>
    <w:rsid w:val="006D0E5E"/>
    <w:rsid w:val="006D0EDB"/>
    <w:rsid w:val="006D1011"/>
    <w:rsid w:val="006D104A"/>
    <w:rsid w:val="006D1A8E"/>
    <w:rsid w:val="006D1D27"/>
    <w:rsid w:val="006D1DF0"/>
    <w:rsid w:val="006D2A4C"/>
    <w:rsid w:val="006D323A"/>
    <w:rsid w:val="006D34D4"/>
    <w:rsid w:val="006D3A3E"/>
    <w:rsid w:val="006D3F8A"/>
    <w:rsid w:val="006D459A"/>
    <w:rsid w:val="006D5DA0"/>
    <w:rsid w:val="006D5E0F"/>
    <w:rsid w:val="006D621C"/>
    <w:rsid w:val="006D6AFB"/>
    <w:rsid w:val="006D7754"/>
    <w:rsid w:val="006E0DA4"/>
    <w:rsid w:val="006E166F"/>
    <w:rsid w:val="006E16EC"/>
    <w:rsid w:val="006E181F"/>
    <w:rsid w:val="006E29B6"/>
    <w:rsid w:val="006E30C0"/>
    <w:rsid w:val="006E3413"/>
    <w:rsid w:val="006E34AD"/>
    <w:rsid w:val="006E34F9"/>
    <w:rsid w:val="006E3608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27DD"/>
    <w:rsid w:val="006F34CF"/>
    <w:rsid w:val="006F3890"/>
    <w:rsid w:val="006F3D58"/>
    <w:rsid w:val="006F4411"/>
    <w:rsid w:val="006F44C9"/>
    <w:rsid w:val="006F47DD"/>
    <w:rsid w:val="006F4F78"/>
    <w:rsid w:val="006F5044"/>
    <w:rsid w:val="006F5125"/>
    <w:rsid w:val="006F51C8"/>
    <w:rsid w:val="006F572D"/>
    <w:rsid w:val="006F6004"/>
    <w:rsid w:val="006F6415"/>
    <w:rsid w:val="006F6453"/>
    <w:rsid w:val="006F6654"/>
    <w:rsid w:val="006F67E5"/>
    <w:rsid w:val="006F6F46"/>
    <w:rsid w:val="006F7D88"/>
    <w:rsid w:val="00700F1D"/>
    <w:rsid w:val="00701418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6969"/>
    <w:rsid w:val="00706BD9"/>
    <w:rsid w:val="007070EA"/>
    <w:rsid w:val="0070728B"/>
    <w:rsid w:val="0070734F"/>
    <w:rsid w:val="00707403"/>
    <w:rsid w:val="007075B8"/>
    <w:rsid w:val="0070771E"/>
    <w:rsid w:val="007077C1"/>
    <w:rsid w:val="00707906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6DE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17AED"/>
    <w:rsid w:val="00720202"/>
    <w:rsid w:val="00720813"/>
    <w:rsid w:val="0072096E"/>
    <w:rsid w:val="00721C6E"/>
    <w:rsid w:val="00721CCE"/>
    <w:rsid w:val="00722354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1A16"/>
    <w:rsid w:val="00733355"/>
    <w:rsid w:val="00733555"/>
    <w:rsid w:val="00734135"/>
    <w:rsid w:val="00734B4A"/>
    <w:rsid w:val="007353EB"/>
    <w:rsid w:val="007356B4"/>
    <w:rsid w:val="00735B3E"/>
    <w:rsid w:val="00736588"/>
    <w:rsid w:val="00736A6C"/>
    <w:rsid w:val="007373D6"/>
    <w:rsid w:val="007378A4"/>
    <w:rsid w:val="0074089A"/>
    <w:rsid w:val="00741D7E"/>
    <w:rsid w:val="00741DB8"/>
    <w:rsid w:val="00741E8F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9F8"/>
    <w:rsid w:val="00745CCB"/>
    <w:rsid w:val="0074798B"/>
    <w:rsid w:val="00747EDF"/>
    <w:rsid w:val="007500D2"/>
    <w:rsid w:val="0075010B"/>
    <w:rsid w:val="0075095E"/>
    <w:rsid w:val="00750A42"/>
    <w:rsid w:val="00750BFF"/>
    <w:rsid w:val="00751ED0"/>
    <w:rsid w:val="00751F07"/>
    <w:rsid w:val="007521B5"/>
    <w:rsid w:val="00752887"/>
    <w:rsid w:val="00754EC2"/>
    <w:rsid w:val="00754FEC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0F19"/>
    <w:rsid w:val="007619D3"/>
    <w:rsid w:val="00762120"/>
    <w:rsid w:val="007628D2"/>
    <w:rsid w:val="00764859"/>
    <w:rsid w:val="00764F72"/>
    <w:rsid w:val="007653E9"/>
    <w:rsid w:val="007656FF"/>
    <w:rsid w:val="00765BA2"/>
    <w:rsid w:val="00766723"/>
    <w:rsid w:val="007667BF"/>
    <w:rsid w:val="00766847"/>
    <w:rsid w:val="0076730B"/>
    <w:rsid w:val="007706F8"/>
    <w:rsid w:val="00771C27"/>
    <w:rsid w:val="007734CA"/>
    <w:rsid w:val="007744C9"/>
    <w:rsid w:val="007745CC"/>
    <w:rsid w:val="007748EB"/>
    <w:rsid w:val="007751E0"/>
    <w:rsid w:val="0077531D"/>
    <w:rsid w:val="00776606"/>
    <w:rsid w:val="0077731A"/>
    <w:rsid w:val="007778D9"/>
    <w:rsid w:val="00777E65"/>
    <w:rsid w:val="00777E9F"/>
    <w:rsid w:val="007800FC"/>
    <w:rsid w:val="007801C5"/>
    <w:rsid w:val="00780A0E"/>
    <w:rsid w:val="00780F97"/>
    <w:rsid w:val="00780FD0"/>
    <w:rsid w:val="00781043"/>
    <w:rsid w:val="0078198F"/>
    <w:rsid w:val="00782180"/>
    <w:rsid w:val="00782537"/>
    <w:rsid w:val="00783A99"/>
    <w:rsid w:val="007841CA"/>
    <w:rsid w:val="00784957"/>
    <w:rsid w:val="00784CCD"/>
    <w:rsid w:val="00785168"/>
    <w:rsid w:val="00785A03"/>
    <w:rsid w:val="00786178"/>
    <w:rsid w:val="00787CB7"/>
    <w:rsid w:val="00787EB7"/>
    <w:rsid w:val="00791DE6"/>
    <w:rsid w:val="00792D3B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6262"/>
    <w:rsid w:val="0079685F"/>
    <w:rsid w:val="00797019"/>
    <w:rsid w:val="007A01A8"/>
    <w:rsid w:val="007A0526"/>
    <w:rsid w:val="007A0CB1"/>
    <w:rsid w:val="007A146E"/>
    <w:rsid w:val="007A249E"/>
    <w:rsid w:val="007A29AB"/>
    <w:rsid w:val="007A2FDF"/>
    <w:rsid w:val="007A3BF3"/>
    <w:rsid w:val="007A4CC0"/>
    <w:rsid w:val="007A4DC9"/>
    <w:rsid w:val="007A52E1"/>
    <w:rsid w:val="007A56A0"/>
    <w:rsid w:val="007A5785"/>
    <w:rsid w:val="007A5882"/>
    <w:rsid w:val="007A60F7"/>
    <w:rsid w:val="007A6320"/>
    <w:rsid w:val="007A6C15"/>
    <w:rsid w:val="007A7281"/>
    <w:rsid w:val="007A7B9E"/>
    <w:rsid w:val="007A7F13"/>
    <w:rsid w:val="007A7F2A"/>
    <w:rsid w:val="007B0D60"/>
    <w:rsid w:val="007B1A9E"/>
    <w:rsid w:val="007B1FD7"/>
    <w:rsid w:val="007B2547"/>
    <w:rsid w:val="007B263E"/>
    <w:rsid w:val="007B272D"/>
    <w:rsid w:val="007B284C"/>
    <w:rsid w:val="007B2BDB"/>
    <w:rsid w:val="007B3386"/>
    <w:rsid w:val="007B458C"/>
    <w:rsid w:val="007B4682"/>
    <w:rsid w:val="007B4A71"/>
    <w:rsid w:val="007B5686"/>
    <w:rsid w:val="007B5769"/>
    <w:rsid w:val="007B7784"/>
    <w:rsid w:val="007B78F3"/>
    <w:rsid w:val="007C0190"/>
    <w:rsid w:val="007C07F1"/>
    <w:rsid w:val="007C1621"/>
    <w:rsid w:val="007C16F4"/>
    <w:rsid w:val="007C1A39"/>
    <w:rsid w:val="007C20FE"/>
    <w:rsid w:val="007C248C"/>
    <w:rsid w:val="007C2A38"/>
    <w:rsid w:val="007C4A64"/>
    <w:rsid w:val="007C4CD9"/>
    <w:rsid w:val="007C649D"/>
    <w:rsid w:val="007C6B75"/>
    <w:rsid w:val="007C6BB3"/>
    <w:rsid w:val="007C6EC3"/>
    <w:rsid w:val="007C74BA"/>
    <w:rsid w:val="007C74DD"/>
    <w:rsid w:val="007C7A6E"/>
    <w:rsid w:val="007D1C90"/>
    <w:rsid w:val="007D1D70"/>
    <w:rsid w:val="007D1F33"/>
    <w:rsid w:val="007D20AF"/>
    <w:rsid w:val="007D216F"/>
    <w:rsid w:val="007D2359"/>
    <w:rsid w:val="007D2835"/>
    <w:rsid w:val="007D2D87"/>
    <w:rsid w:val="007D31EB"/>
    <w:rsid w:val="007D4F98"/>
    <w:rsid w:val="007D5F5E"/>
    <w:rsid w:val="007D5F9B"/>
    <w:rsid w:val="007D618D"/>
    <w:rsid w:val="007D6CAB"/>
    <w:rsid w:val="007D74DE"/>
    <w:rsid w:val="007D7A9D"/>
    <w:rsid w:val="007D7C69"/>
    <w:rsid w:val="007E0C1B"/>
    <w:rsid w:val="007E0F40"/>
    <w:rsid w:val="007E1055"/>
    <w:rsid w:val="007E1C1E"/>
    <w:rsid w:val="007E2271"/>
    <w:rsid w:val="007E243B"/>
    <w:rsid w:val="007E291D"/>
    <w:rsid w:val="007E3723"/>
    <w:rsid w:val="007E38F8"/>
    <w:rsid w:val="007E40CC"/>
    <w:rsid w:val="007E4483"/>
    <w:rsid w:val="007E4878"/>
    <w:rsid w:val="007E4FDB"/>
    <w:rsid w:val="007E630E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3634"/>
    <w:rsid w:val="007F44F5"/>
    <w:rsid w:val="007F4890"/>
    <w:rsid w:val="007F4FEE"/>
    <w:rsid w:val="007F5B03"/>
    <w:rsid w:val="007F5E83"/>
    <w:rsid w:val="007F6DF4"/>
    <w:rsid w:val="007F6DF5"/>
    <w:rsid w:val="0080034D"/>
    <w:rsid w:val="008023E3"/>
    <w:rsid w:val="00802449"/>
    <w:rsid w:val="0080306A"/>
    <w:rsid w:val="00803205"/>
    <w:rsid w:val="00803718"/>
    <w:rsid w:val="00803CF2"/>
    <w:rsid w:val="00803D06"/>
    <w:rsid w:val="0080598C"/>
    <w:rsid w:val="00806198"/>
    <w:rsid w:val="008062E8"/>
    <w:rsid w:val="00806D87"/>
    <w:rsid w:val="0080779A"/>
    <w:rsid w:val="00807AF5"/>
    <w:rsid w:val="0081074B"/>
    <w:rsid w:val="008107D5"/>
    <w:rsid w:val="00812693"/>
    <w:rsid w:val="00812E2F"/>
    <w:rsid w:val="00813648"/>
    <w:rsid w:val="008136FE"/>
    <w:rsid w:val="0081437E"/>
    <w:rsid w:val="00814537"/>
    <w:rsid w:val="00814BFA"/>
    <w:rsid w:val="00814EC3"/>
    <w:rsid w:val="008152E9"/>
    <w:rsid w:val="0081597C"/>
    <w:rsid w:val="0081678A"/>
    <w:rsid w:val="0081694A"/>
    <w:rsid w:val="00816E49"/>
    <w:rsid w:val="00817094"/>
    <w:rsid w:val="00817B14"/>
    <w:rsid w:val="00817C67"/>
    <w:rsid w:val="0082048A"/>
    <w:rsid w:val="00820C7F"/>
    <w:rsid w:val="0082168F"/>
    <w:rsid w:val="008216AE"/>
    <w:rsid w:val="00821C19"/>
    <w:rsid w:val="00824344"/>
    <w:rsid w:val="008247DB"/>
    <w:rsid w:val="00825FFF"/>
    <w:rsid w:val="00826312"/>
    <w:rsid w:val="008265E8"/>
    <w:rsid w:val="00827B14"/>
    <w:rsid w:val="008300A1"/>
    <w:rsid w:val="00831180"/>
    <w:rsid w:val="0083165D"/>
    <w:rsid w:val="008322DE"/>
    <w:rsid w:val="008329C9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029E"/>
    <w:rsid w:val="008414E6"/>
    <w:rsid w:val="00842355"/>
    <w:rsid w:val="008425A9"/>
    <w:rsid w:val="008426B4"/>
    <w:rsid w:val="00842B65"/>
    <w:rsid w:val="00844D9F"/>
    <w:rsid w:val="0084521D"/>
    <w:rsid w:val="0084554E"/>
    <w:rsid w:val="00845970"/>
    <w:rsid w:val="00845B42"/>
    <w:rsid w:val="0084631F"/>
    <w:rsid w:val="0084724C"/>
    <w:rsid w:val="008502F8"/>
    <w:rsid w:val="008506A2"/>
    <w:rsid w:val="00851333"/>
    <w:rsid w:val="0085232B"/>
    <w:rsid w:val="0085243F"/>
    <w:rsid w:val="00852F76"/>
    <w:rsid w:val="008533FC"/>
    <w:rsid w:val="008535B7"/>
    <w:rsid w:val="008536F2"/>
    <w:rsid w:val="00854AC9"/>
    <w:rsid w:val="00854C91"/>
    <w:rsid w:val="00854CE5"/>
    <w:rsid w:val="00855061"/>
    <w:rsid w:val="00855504"/>
    <w:rsid w:val="00857625"/>
    <w:rsid w:val="00857EE5"/>
    <w:rsid w:val="008607DC"/>
    <w:rsid w:val="008611D4"/>
    <w:rsid w:val="00862136"/>
    <w:rsid w:val="008621A2"/>
    <w:rsid w:val="008622B5"/>
    <w:rsid w:val="00862A13"/>
    <w:rsid w:val="00864099"/>
    <w:rsid w:val="0086417D"/>
    <w:rsid w:val="00865002"/>
    <w:rsid w:val="008655BE"/>
    <w:rsid w:val="00865F99"/>
    <w:rsid w:val="008661C9"/>
    <w:rsid w:val="00866DD0"/>
    <w:rsid w:val="00867C7D"/>
    <w:rsid w:val="008700E7"/>
    <w:rsid w:val="00870D81"/>
    <w:rsid w:val="00870EAF"/>
    <w:rsid w:val="00871DB3"/>
    <w:rsid w:val="00872C85"/>
    <w:rsid w:val="00873473"/>
    <w:rsid w:val="00873F1E"/>
    <w:rsid w:val="008745DA"/>
    <w:rsid w:val="00874661"/>
    <w:rsid w:val="00875296"/>
    <w:rsid w:val="00876137"/>
    <w:rsid w:val="00876F1C"/>
    <w:rsid w:val="00876FE0"/>
    <w:rsid w:val="0087764E"/>
    <w:rsid w:val="00880312"/>
    <w:rsid w:val="00880AB7"/>
    <w:rsid w:val="008810A7"/>
    <w:rsid w:val="00881B39"/>
    <w:rsid w:val="00881FF6"/>
    <w:rsid w:val="008822E3"/>
    <w:rsid w:val="00883DBE"/>
    <w:rsid w:val="00883F92"/>
    <w:rsid w:val="008843B8"/>
    <w:rsid w:val="00884599"/>
    <w:rsid w:val="00884977"/>
    <w:rsid w:val="00884ABD"/>
    <w:rsid w:val="008853DB"/>
    <w:rsid w:val="00885AD0"/>
    <w:rsid w:val="00885D0D"/>
    <w:rsid w:val="00885E2D"/>
    <w:rsid w:val="008864B5"/>
    <w:rsid w:val="008866B6"/>
    <w:rsid w:val="00886F1C"/>
    <w:rsid w:val="008878B8"/>
    <w:rsid w:val="008902E4"/>
    <w:rsid w:val="00890516"/>
    <w:rsid w:val="008911A8"/>
    <w:rsid w:val="00891B7C"/>
    <w:rsid w:val="00892A31"/>
    <w:rsid w:val="00892D9B"/>
    <w:rsid w:val="00893BF3"/>
    <w:rsid w:val="00893CE7"/>
    <w:rsid w:val="008940EC"/>
    <w:rsid w:val="008948C1"/>
    <w:rsid w:val="00894F74"/>
    <w:rsid w:val="00895346"/>
    <w:rsid w:val="008953A2"/>
    <w:rsid w:val="00896FBF"/>
    <w:rsid w:val="0089737E"/>
    <w:rsid w:val="008A19A2"/>
    <w:rsid w:val="008A1F1C"/>
    <w:rsid w:val="008A234F"/>
    <w:rsid w:val="008A2460"/>
    <w:rsid w:val="008A302A"/>
    <w:rsid w:val="008A305D"/>
    <w:rsid w:val="008A3397"/>
    <w:rsid w:val="008A33CF"/>
    <w:rsid w:val="008A3A3B"/>
    <w:rsid w:val="008A3C1A"/>
    <w:rsid w:val="008A507D"/>
    <w:rsid w:val="008A5B3C"/>
    <w:rsid w:val="008A5CC0"/>
    <w:rsid w:val="008A5F0C"/>
    <w:rsid w:val="008A7181"/>
    <w:rsid w:val="008A74D4"/>
    <w:rsid w:val="008A7EDB"/>
    <w:rsid w:val="008B03DB"/>
    <w:rsid w:val="008B1037"/>
    <w:rsid w:val="008B197D"/>
    <w:rsid w:val="008B1C4D"/>
    <w:rsid w:val="008B1C72"/>
    <w:rsid w:val="008B2254"/>
    <w:rsid w:val="008B2811"/>
    <w:rsid w:val="008B3D3A"/>
    <w:rsid w:val="008B419F"/>
    <w:rsid w:val="008B41C8"/>
    <w:rsid w:val="008B4A6E"/>
    <w:rsid w:val="008B4AEB"/>
    <w:rsid w:val="008B52A5"/>
    <w:rsid w:val="008B5578"/>
    <w:rsid w:val="008B5611"/>
    <w:rsid w:val="008B64BD"/>
    <w:rsid w:val="008B65C8"/>
    <w:rsid w:val="008B65F7"/>
    <w:rsid w:val="008B7AE4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4452"/>
    <w:rsid w:val="008C635E"/>
    <w:rsid w:val="008C6A2B"/>
    <w:rsid w:val="008C7492"/>
    <w:rsid w:val="008C7E9F"/>
    <w:rsid w:val="008D0842"/>
    <w:rsid w:val="008D1154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6306"/>
    <w:rsid w:val="008D6CBC"/>
    <w:rsid w:val="008D727C"/>
    <w:rsid w:val="008E0F48"/>
    <w:rsid w:val="008E15DA"/>
    <w:rsid w:val="008E2DE3"/>
    <w:rsid w:val="008E38D6"/>
    <w:rsid w:val="008E3E5D"/>
    <w:rsid w:val="008E422D"/>
    <w:rsid w:val="008E53A6"/>
    <w:rsid w:val="008E7A4C"/>
    <w:rsid w:val="008F01E0"/>
    <w:rsid w:val="008F0202"/>
    <w:rsid w:val="008F0399"/>
    <w:rsid w:val="008F0B78"/>
    <w:rsid w:val="008F1C2A"/>
    <w:rsid w:val="008F2DE8"/>
    <w:rsid w:val="008F3340"/>
    <w:rsid w:val="008F45DF"/>
    <w:rsid w:val="008F47BC"/>
    <w:rsid w:val="008F4CBB"/>
    <w:rsid w:val="008F56FB"/>
    <w:rsid w:val="008F5CE8"/>
    <w:rsid w:val="008F61E1"/>
    <w:rsid w:val="008F6798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6D9"/>
    <w:rsid w:val="0090393A"/>
    <w:rsid w:val="00903CAA"/>
    <w:rsid w:val="009042DA"/>
    <w:rsid w:val="00904635"/>
    <w:rsid w:val="00904AC1"/>
    <w:rsid w:val="009051DB"/>
    <w:rsid w:val="009052C0"/>
    <w:rsid w:val="009060B1"/>
    <w:rsid w:val="009064F5"/>
    <w:rsid w:val="00906765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14E4"/>
    <w:rsid w:val="00922232"/>
    <w:rsid w:val="00922CDD"/>
    <w:rsid w:val="00924694"/>
    <w:rsid w:val="00924715"/>
    <w:rsid w:val="00925A79"/>
    <w:rsid w:val="00926938"/>
    <w:rsid w:val="00930CC7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561"/>
    <w:rsid w:val="00941BED"/>
    <w:rsid w:val="009425CA"/>
    <w:rsid w:val="00942F12"/>
    <w:rsid w:val="00944187"/>
    <w:rsid w:val="009452D9"/>
    <w:rsid w:val="0094555A"/>
    <w:rsid w:val="00947C86"/>
    <w:rsid w:val="00950167"/>
    <w:rsid w:val="00950D29"/>
    <w:rsid w:val="00951218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737C"/>
    <w:rsid w:val="009575C6"/>
    <w:rsid w:val="0095772C"/>
    <w:rsid w:val="00957BD9"/>
    <w:rsid w:val="00960815"/>
    <w:rsid w:val="00960E40"/>
    <w:rsid w:val="009614FF"/>
    <w:rsid w:val="00961F8D"/>
    <w:rsid w:val="00962D53"/>
    <w:rsid w:val="00962E51"/>
    <w:rsid w:val="00963689"/>
    <w:rsid w:val="00965D80"/>
    <w:rsid w:val="0096730F"/>
    <w:rsid w:val="00967366"/>
    <w:rsid w:val="00970078"/>
    <w:rsid w:val="009709AF"/>
    <w:rsid w:val="00970C14"/>
    <w:rsid w:val="00970E4A"/>
    <w:rsid w:val="00971086"/>
    <w:rsid w:val="0097198B"/>
    <w:rsid w:val="00973798"/>
    <w:rsid w:val="00973EF8"/>
    <w:rsid w:val="00973FC7"/>
    <w:rsid w:val="009748E6"/>
    <w:rsid w:val="00974929"/>
    <w:rsid w:val="00974A08"/>
    <w:rsid w:val="0097606B"/>
    <w:rsid w:val="009760AF"/>
    <w:rsid w:val="00976187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2D7"/>
    <w:rsid w:val="00984821"/>
    <w:rsid w:val="00984FDD"/>
    <w:rsid w:val="00986627"/>
    <w:rsid w:val="00987098"/>
    <w:rsid w:val="009872D8"/>
    <w:rsid w:val="00987A1B"/>
    <w:rsid w:val="00987B2F"/>
    <w:rsid w:val="00990795"/>
    <w:rsid w:val="00990874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EAC"/>
    <w:rsid w:val="00994526"/>
    <w:rsid w:val="00994911"/>
    <w:rsid w:val="00994B30"/>
    <w:rsid w:val="00995F40"/>
    <w:rsid w:val="009964CF"/>
    <w:rsid w:val="009967D2"/>
    <w:rsid w:val="009974D1"/>
    <w:rsid w:val="0099751E"/>
    <w:rsid w:val="009975DB"/>
    <w:rsid w:val="00997A49"/>
    <w:rsid w:val="009A0A42"/>
    <w:rsid w:val="009A0EF9"/>
    <w:rsid w:val="009A1C53"/>
    <w:rsid w:val="009A1C72"/>
    <w:rsid w:val="009A1CB2"/>
    <w:rsid w:val="009A1FC0"/>
    <w:rsid w:val="009A2729"/>
    <w:rsid w:val="009A2732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619"/>
    <w:rsid w:val="009A7D87"/>
    <w:rsid w:val="009B0B65"/>
    <w:rsid w:val="009B126C"/>
    <w:rsid w:val="009B2106"/>
    <w:rsid w:val="009B22E6"/>
    <w:rsid w:val="009B2FEE"/>
    <w:rsid w:val="009B3421"/>
    <w:rsid w:val="009B3674"/>
    <w:rsid w:val="009B3693"/>
    <w:rsid w:val="009B3FCC"/>
    <w:rsid w:val="009B478C"/>
    <w:rsid w:val="009B5010"/>
    <w:rsid w:val="009B6799"/>
    <w:rsid w:val="009B6F0B"/>
    <w:rsid w:val="009B710D"/>
    <w:rsid w:val="009B7194"/>
    <w:rsid w:val="009B7355"/>
    <w:rsid w:val="009B77FD"/>
    <w:rsid w:val="009B7AAC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58B0"/>
    <w:rsid w:val="009C649C"/>
    <w:rsid w:val="009C727C"/>
    <w:rsid w:val="009D0445"/>
    <w:rsid w:val="009D0B68"/>
    <w:rsid w:val="009D13CB"/>
    <w:rsid w:val="009D162F"/>
    <w:rsid w:val="009D1F4F"/>
    <w:rsid w:val="009D2197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7F4"/>
    <w:rsid w:val="009E1B07"/>
    <w:rsid w:val="009E228F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A6D"/>
    <w:rsid w:val="009E6B63"/>
    <w:rsid w:val="009F02D6"/>
    <w:rsid w:val="009F1397"/>
    <w:rsid w:val="009F14ED"/>
    <w:rsid w:val="009F1701"/>
    <w:rsid w:val="009F190F"/>
    <w:rsid w:val="009F260E"/>
    <w:rsid w:val="009F267A"/>
    <w:rsid w:val="009F4786"/>
    <w:rsid w:val="009F4969"/>
    <w:rsid w:val="009F4C54"/>
    <w:rsid w:val="009F4CBE"/>
    <w:rsid w:val="009F540F"/>
    <w:rsid w:val="009F5E1E"/>
    <w:rsid w:val="009F6393"/>
    <w:rsid w:val="009F799D"/>
    <w:rsid w:val="00A0012C"/>
    <w:rsid w:val="00A00688"/>
    <w:rsid w:val="00A008EE"/>
    <w:rsid w:val="00A01021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052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222"/>
    <w:rsid w:val="00A074B4"/>
    <w:rsid w:val="00A10E62"/>
    <w:rsid w:val="00A11250"/>
    <w:rsid w:val="00A121FB"/>
    <w:rsid w:val="00A125A8"/>
    <w:rsid w:val="00A13250"/>
    <w:rsid w:val="00A13349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204C3"/>
    <w:rsid w:val="00A2084A"/>
    <w:rsid w:val="00A2101C"/>
    <w:rsid w:val="00A212D1"/>
    <w:rsid w:val="00A21E53"/>
    <w:rsid w:val="00A2238E"/>
    <w:rsid w:val="00A22828"/>
    <w:rsid w:val="00A22E34"/>
    <w:rsid w:val="00A24F9D"/>
    <w:rsid w:val="00A25597"/>
    <w:rsid w:val="00A2634A"/>
    <w:rsid w:val="00A26898"/>
    <w:rsid w:val="00A268B3"/>
    <w:rsid w:val="00A268FB"/>
    <w:rsid w:val="00A26CA0"/>
    <w:rsid w:val="00A26E82"/>
    <w:rsid w:val="00A26F08"/>
    <w:rsid w:val="00A26FF9"/>
    <w:rsid w:val="00A27000"/>
    <w:rsid w:val="00A27040"/>
    <w:rsid w:val="00A27373"/>
    <w:rsid w:val="00A27A3E"/>
    <w:rsid w:val="00A27E12"/>
    <w:rsid w:val="00A3019C"/>
    <w:rsid w:val="00A308BC"/>
    <w:rsid w:val="00A31A73"/>
    <w:rsid w:val="00A32005"/>
    <w:rsid w:val="00A3253D"/>
    <w:rsid w:val="00A32898"/>
    <w:rsid w:val="00A33067"/>
    <w:rsid w:val="00A33570"/>
    <w:rsid w:val="00A33B34"/>
    <w:rsid w:val="00A34F38"/>
    <w:rsid w:val="00A35DBC"/>
    <w:rsid w:val="00A35F2E"/>
    <w:rsid w:val="00A36248"/>
    <w:rsid w:val="00A3630C"/>
    <w:rsid w:val="00A36C7A"/>
    <w:rsid w:val="00A36D47"/>
    <w:rsid w:val="00A37709"/>
    <w:rsid w:val="00A37B80"/>
    <w:rsid w:val="00A37D8F"/>
    <w:rsid w:val="00A40E60"/>
    <w:rsid w:val="00A40FB5"/>
    <w:rsid w:val="00A414DB"/>
    <w:rsid w:val="00A417A5"/>
    <w:rsid w:val="00A41A8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477C7"/>
    <w:rsid w:val="00A47ABA"/>
    <w:rsid w:val="00A51853"/>
    <w:rsid w:val="00A521CD"/>
    <w:rsid w:val="00A52AAC"/>
    <w:rsid w:val="00A52E3A"/>
    <w:rsid w:val="00A538B7"/>
    <w:rsid w:val="00A54056"/>
    <w:rsid w:val="00A546B3"/>
    <w:rsid w:val="00A5498B"/>
    <w:rsid w:val="00A553F2"/>
    <w:rsid w:val="00A5625F"/>
    <w:rsid w:val="00A56E01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5C6"/>
    <w:rsid w:val="00A658EB"/>
    <w:rsid w:val="00A65E42"/>
    <w:rsid w:val="00A66678"/>
    <w:rsid w:val="00A669DD"/>
    <w:rsid w:val="00A66DF1"/>
    <w:rsid w:val="00A67298"/>
    <w:rsid w:val="00A67AD9"/>
    <w:rsid w:val="00A67BA9"/>
    <w:rsid w:val="00A70B14"/>
    <w:rsid w:val="00A71454"/>
    <w:rsid w:val="00A715D4"/>
    <w:rsid w:val="00A717A4"/>
    <w:rsid w:val="00A72B8B"/>
    <w:rsid w:val="00A72E64"/>
    <w:rsid w:val="00A731E8"/>
    <w:rsid w:val="00A73F12"/>
    <w:rsid w:val="00A74224"/>
    <w:rsid w:val="00A74425"/>
    <w:rsid w:val="00A74433"/>
    <w:rsid w:val="00A75616"/>
    <w:rsid w:val="00A75A89"/>
    <w:rsid w:val="00A75F1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160"/>
    <w:rsid w:val="00A91A70"/>
    <w:rsid w:val="00A94000"/>
    <w:rsid w:val="00A95192"/>
    <w:rsid w:val="00A95234"/>
    <w:rsid w:val="00A95342"/>
    <w:rsid w:val="00A953AE"/>
    <w:rsid w:val="00A95855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A6C"/>
    <w:rsid w:val="00AA6AEF"/>
    <w:rsid w:val="00AA6CC2"/>
    <w:rsid w:val="00AA7110"/>
    <w:rsid w:val="00AA724D"/>
    <w:rsid w:val="00AA7BE4"/>
    <w:rsid w:val="00AA7C60"/>
    <w:rsid w:val="00AB019A"/>
    <w:rsid w:val="00AB0359"/>
    <w:rsid w:val="00AB056A"/>
    <w:rsid w:val="00AB2768"/>
    <w:rsid w:val="00AB27FC"/>
    <w:rsid w:val="00AB282F"/>
    <w:rsid w:val="00AB3497"/>
    <w:rsid w:val="00AB38BF"/>
    <w:rsid w:val="00AB57B6"/>
    <w:rsid w:val="00AB5EE1"/>
    <w:rsid w:val="00AB6489"/>
    <w:rsid w:val="00AB64AB"/>
    <w:rsid w:val="00AB6810"/>
    <w:rsid w:val="00AB7153"/>
    <w:rsid w:val="00AB7493"/>
    <w:rsid w:val="00AB79F0"/>
    <w:rsid w:val="00AB7C0D"/>
    <w:rsid w:val="00AC06E5"/>
    <w:rsid w:val="00AC11EE"/>
    <w:rsid w:val="00AC1B5F"/>
    <w:rsid w:val="00AC2189"/>
    <w:rsid w:val="00AC2875"/>
    <w:rsid w:val="00AC2A6F"/>
    <w:rsid w:val="00AC30C2"/>
    <w:rsid w:val="00AC36DF"/>
    <w:rsid w:val="00AC4733"/>
    <w:rsid w:val="00AC4CB0"/>
    <w:rsid w:val="00AC4E91"/>
    <w:rsid w:val="00AC5142"/>
    <w:rsid w:val="00AC547B"/>
    <w:rsid w:val="00AC5F17"/>
    <w:rsid w:val="00AC6439"/>
    <w:rsid w:val="00AC7CBF"/>
    <w:rsid w:val="00AC7DF9"/>
    <w:rsid w:val="00AD10FB"/>
    <w:rsid w:val="00AD163A"/>
    <w:rsid w:val="00AD194D"/>
    <w:rsid w:val="00AD1975"/>
    <w:rsid w:val="00AD1B9A"/>
    <w:rsid w:val="00AD2310"/>
    <w:rsid w:val="00AD2A50"/>
    <w:rsid w:val="00AD34D7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19EA"/>
    <w:rsid w:val="00AE3129"/>
    <w:rsid w:val="00AE321C"/>
    <w:rsid w:val="00AE3460"/>
    <w:rsid w:val="00AE34EC"/>
    <w:rsid w:val="00AE3560"/>
    <w:rsid w:val="00AE4491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3A1"/>
    <w:rsid w:val="00AF28E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F7F"/>
    <w:rsid w:val="00B11039"/>
    <w:rsid w:val="00B11702"/>
    <w:rsid w:val="00B119D7"/>
    <w:rsid w:val="00B1203B"/>
    <w:rsid w:val="00B12506"/>
    <w:rsid w:val="00B1481B"/>
    <w:rsid w:val="00B15D9A"/>
    <w:rsid w:val="00B15F62"/>
    <w:rsid w:val="00B165D8"/>
    <w:rsid w:val="00B165F9"/>
    <w:rsid w:val="00B16674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D99"/>
    <w:rsid w:val="00B24337"/>
    <w:rsid w:val="00B24F1A"/>
    <w:rsid w:val="00B25061"/>
    <w:rsid w:val="00B258EF"/>
    <w:rsid w:val="00B25CD1"/>
    <w:rsid w:val="00B2685D"/>
    <w:rsid w:val="00B26ACE"/>
    <w:rsid w:val="00B26D17"/>
    <w:rsid w:val="00B27630"/>
    <w:rsid w:val="00B27750"/>
    <w:rsid w:val="00B27BF2"/>
    <w:rsid w:val="00B27DA4"/>
    <w:rsid w:val="00B30678"/>
    <w:rsid w:val="00B30C31"/>
    <w:rsid w:val="00B314F4"/>
    <w:rsid w:val="00B315C3"/>
    <w:rsid w:val="00B32203"/>
    <w:rsid w:val="00B33A35"/>
    <w:rsid w:val="00B3426A"/>
    <w:rsid w:val="00B34A04"/>
    <w:rsid w:val="00B35837"/>
    <w:rsid w:val="00B3659E"/>
    <w:rsid w:val="00B36ABE"/>
    <w:rsid w:val="00B372F7"/>
    <w:rsid w:val="00B378DC"/>
    <w:rsid w:val="00B37FFA"/>
    <w:rsid w:val="00B40261"/>
    <w:rsid w:val="00B40773"/>
    <w:rsid w:val="00B411C9"/>
    <w:rsid w:val="00B413CB"/>
    <w:rsid w:val="00B42107"/>
    <w:rsid w:val="00B42201"/>
    <w:rsid w:val="00B43F70"/>
    <w:rsid w:val="00B44F3B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9C6"/>
    <w:rsid w:val="00B52B73"/>
    <w:rsid w:val="00B52F58"/>
    <w:rsid w:val="00B540A7"/>
    <w:rsid w:val="00B54479"/>
    <w:rsid w:val="00B551FB"/>
    <w:rsid w:val="00B5524C"/>
    <w:rsid w:val="00B56569"/>
    <w:rsid w:val="00B56679"/>
    <w:rsid w:val="00B5682C"/>
    <w:rsid w:val="00B57618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064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501"/>
    <w:rsid w:val="00B72C3E"/>
    <w:rsid w:val="00B73607"/>
    <w:rsid w:val="00B753F6"/>
    <w:rsid w:val="00B76105"/>
    <w:rsid w:val="00B7643B"/>
    <w:rsid w:val="00B76AF8"/>
    <w:rsid w:val="00B7727E"/>
    <w:rsid w:val="00B80C78"/>
    <w:rsid w:val="00B80F95"/>
    <w:rsid w:val="00B811CB"/>
    <w:rsid w:val="00B82601"/>
    <w:rsid w:val="00B828DC"/>
    <w:rsid w:val="00B82D52"/>
    <w:rsid w:val="00B82DDF"/>
    <w:rsid w:val="00B8545F"/>
    <w:rsid w:val="00B85B19"/>
    <w:rsid w:val="00B85CE6"/>
    <w:rsid w:val="00B863B4"/>
    <w:rsid w:val="00B86611"/>
    <w:rsid w:val="00B86882"/>
    <w:rsid w:val="00B879C2"/>
    <w:rsid w:val="00B87FA5"/>
    <w:rsid w:val="00B90241"/>
    <w:rsid w:val="00B90427"/>
    <w:rsid w:val="00B92A26"/>
    <w:rsid w:val="00B92ED2"/>
    <w:rsid w:val="00B93335"/>
    <w:rsid w:val="00B93DCE"/>
    <w:rsid w:val="00B95162"/>
    <w:rsid w:val="00B97327"/>
    <w:rsid w:val="00B97DEB"/>
    <w:rsid w:val="00B97F17"/>
    <w:rsid w:val="00B97FAA"/>
    <w:rsid w:val="00BA003D"/>
    <w:rsid w:val="00BA00CB"/>
    <w:rsid w:val="00BA0163"/>
    <w:rsid w:val="00BA0B72"/>
    <w:rsid w:val="00BA10CB"/>
    <w:rsid w:val="00BA120A"/>
    <w:rsid w:val="00BA1303"/>
    <w:rsid w:val="00BA1A05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61ED"/>
    <w:rsid w:val="00BA70B8"/>
    <w:rsid w:val="00BA7538"/>
    <w:rsid w:val="00BA7811"/>
    <w:rsid w:val="00BB08B9"/>
    <w:rsid w:val="00BB0E15"/>
    <w:rsid w:val="00BB18C3"/>
    <w:rsid w:val="00BB1FBD"/>
    <w:rsid w:val="00BB321D"/>
    <w:rsid w:val="00BB3F83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53"/>
    <w:rsid w:val="00BB6D80"/>
    <w:rsid w:val="00BB72F4"/>
    <w:rsid w:val="00BC0252"/>
    <w:rsid w:val="00BC05D0"/>
    <w:rsid w:val="00BC12E9"/>
    <w:rsid w:val="00BC1453"/>
    <w:rsid w:val="00BC14E8"/>
    <w:rsid w:val="00BC1A36"/>
    <w:rsid w:val="00BC1EE3"/>
    <w:rsid w:val="00BC2416"/>
    <w:rsid w:val="00BC245A"/>
    <w:rsid w:val="00BC2678"/>
    <w:rsid w:val="00BC341F"/>
    <w:rsid w:val="00BC40B0"/>
    <w:rsid w:val="00BC5209"/>
    <w:rsid w:val="00BC5ECC"/>
    <w:rsid w:val="00BC6226"/>
    <w:rsid w:val="00BC6715"/>
    <w:rsid w:val="00BD09C6"/>
    <w:rsid w:val="00BD0ADC"/>
    <w:rsid w:val="00BD0D6B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67D"/>
    <w:rsid w:val="00BD56A9"/>
    <w:rsid w:val="00BD5DCC"/>
    <w:rsid w:val="00BD66A5"/>
    <w:rsid w:val="00BD78DC"/>
    <w:rsid w:val="00BD7D2E"/>
    <w:rsid w:val="00BE0B02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26D3"/>
    <w:rsid w:val="00BF445D"/>
    <w:rsid w:val="00BF55D2"/>
    <w:rsid w:val="00BF5600"/>
    <w:rsid w:val="00BF561A"/>
    <w:rsid w:val="00BF5C13"/>
    <w:rsid w:val="00BF79CA"/>
    <w:rsid w:val="00BF7A58"/>
    <w:rsid w:val="00C005CF"/>
    <w:rsid w:val="00C005E2"/>
    <w:rsid w:val="00C009F3"/>
    <w:rsid w:val="00C0227A"/>
    <w:rsid w:val="00C02370"/>
    <w:rsid w:val="00C0252B"/>
    <w:rsid w:val="00C03570"/>
    <w:rsid w:val="00C036DF"/>
    <w:rsid w:val="00C04258"/>
    <w:rsid w:val="00C04C86"/>
    <w:rsid w:val="00C055F4"/>
    <w:rsid w:val="00C05BF6"/>
    <w:rsid w:val="00C05F9C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0D7A"/>
    <w:rsid w:val="00C11242"/>
    <w:rsid w:val="00C1156F"/>
    <w:rsid w:val="00C12DB5"/>
    <w:rsid w:val="00C131B8"/>
    <w:rsid w:val="00C135CB"/>
    <w:rsid w:val="00C139CC"/>
    <w:rsid w:val="00C150ED"/>
    <w:rsid w:val="00C152C6"/>
    <w:rsid w:val="00C15C1F"/>
    <w:rsid w:val="00C15D46"/>
    <w:rsid w:val="00C16F95"/>
    <w:rsid w:val="00C17A06"/>
    <w:rsid w:val="00C202B3"/>
    <w:rsid w:val="00C20525"/>
    <w:rsid w:val="00C20EDC"/>
    <w:rsid w:val="00C221BC"/>
    <w:rsid w:val="00C231EB"/>
    <w:rsid w:val="00C23532"/>
    <w:rsid w:val="00C23AC1"/>
    <w:rsid w:val="00C247A2"/>
    <w:rsid w:val="00C253B6"/>
    <w:rsid w:val="00C25F35"/>
    <w:rsid w:val="00C260CA"/>
    <w:rsid w:val="00C261FD"/>
    <w:rsid w:val="00C26390"/>
    <w:rsid w:val="00C266B0"/>
    <w:rsid w:val="00C2684A"/>
    <w:rsid w:val="00C268AE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3E97"/>
    <w:rsid w:val="00C3439D"/>
    <w:rsid w:val="00C3577D"/>
    <w:rsid w:val="00C35D1A"/>
    <w:rsid w:val="00C37283"/>
    <w:rsid w:val="00C37E5E"/>
    <w:rsid w:val="00C40AD6"/>
    <w:rsid w:val="00C41079"/>
    <w:rsid w:val="00C415F9"/>
    <w:rsid w:val="00C41AE9"/>
    <w:rsid w:val="00C4240D"/>
    <w:rsid w:val="00C425E4"/>
    <w:rsid w:val="00C42739"/>
    <w:rsid w:val="00C43B39"/>
    <w:rsid w:val="00C44051"/>
    <w:rsid w:val="00C44A78"/>
    <w:rsid w:val="00C44CAB"/>
    <w:rsid w:val="00C452F2"/>
    <w:rsid w:val="00C45B2D"/>
    <w:rsid w:val="00C461EE"/>
    <w:rsid w:val="00C46952"/>
    <w:rsid w:val="00C46A7E"/>
    <w:rsid w:val="00C46E62"/>
    <w:rsid w:val="00C503B7"/>
    <w:rsid w:val="00C505A7"/>
    <w:rsid w:val="00C50763"/>
    <w:rsid w:val="00C50873"/>
    <w:rsid w:val="00C50D6B"/>
    <w:rsid w:val="00C51641"/>
    <w:rsid w:val="00C517DA"/>
    <w:rsid w:val="00C53845"/>
    <w:rsid w:val="00C53CA0"/>
    <w:rsid w:val="00C542F4"/>
    <w:rsid w:val="00C55E55"/>
    <w:rsid w:val="00C55F8B"/>
    <w:rsid w:val="00C56589"/>
    <w:rsid w:val="00C56FCC"/>
    <w:rsid w:val="00C6007B"/>
    <w:rsid w:val="00C601A9"/>
    <w:rsid w:val="00C613F7"/>
    <w:rsid w:val="00C61407"/>
    <w:rsid w:val="00C61ABD"/>
    <w:rsid w:val="00C621F6"/>
    <w:rsid w:val="00C62762"/>
    <w:rsid w:val="00C62CB3"/>
    <w:rsid w:val="00C62FDE"/>
    <w:rsid w:val="00C639A7"/>
    <w:rsid w:val="00C63DC9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0EC"/>
    <w:rsid w:val="00C7012F"/>
    <w:rsid w:val="00C706C5"/>
    <w:rsid w:val="00C71D53"/>
    <w:rsid w:val="00C7215F"/>
    <w:rsid w:val="00C722DF"/>
    <w:rsid w:val="00C73FDC"/>
    <w:rsid w:val="00C74046"/>
    <w:rsid w:val="00C744DA"/>
    <w:rsid w:val="00C75316"/>
    <w:rsid w:val="00C762B3"/>
    <w:rsid w:val="00C807E8"/>
    <w:rsid w:val="00C80C0F"/>
    <w:rsid w:val="00C83625"/>
    <w:rsid w:val="00C83A3B"/>
    <w:rsid w:val="00C84E2F"/>
    <w:rsid w:val="00C84E4D"/>
    <w:rsid w:val="00C84ED7"/>
    <w:rsid w:val="00C860AE"/>
    <w:rsid w:val="00C863C1"/>
    <w:rsid w:val="00C864E4"/>
    <w:rsid w:val="00C8695D"/>
    <w:rsid w:val="00C869DF"/>
    <w:rsid w:val="00C87004"/>
    <w:rsid w:val="00C87CEB"/>
    <w:rsid w:val="00C910B1"/>
    <w:rsid w:val="00C9196B"/>
    <w:rsid w:val="00C91CA6"/>
    <w:rsid w:val="00C91E3F"/>
    <w:rsid w:val="00C9264E"/>
    <w:rsid w:val="00C927A2"/>
    <w:rsid w:val="00C92DD7"/>
    <w:rsid w:val="00C93419"/>
    <w:rsid w:val="00C9425E"/>
    <w:rsid w:val="00C9452D"/>
    <w:rsid w:val="00C955BA"/>
    <w:rsid w:val="00C96EF9"/>
    <w:rsid w:val="00C9788B"/>
    <w:rsid w:val="00CA110F"/>
    <w:rsid w:val="00CA177D"/>
    <w:rsid w:val="00CA1886"/>
    <w:rsid w:val="00CA2476"/>
    <w:rsid w:val="00CA2C90"/>
    <w:rsid w:val="00CA2CA2"/>
    <w:rsid w:val="00CA3345"/>
    <w:rsid w:val="00CA345E"/>
    <w:rsid w:val="00CA3954"/>
    <w:rsid w:val="00CA404E"/>
    <w:rsid w:val="00CA4409"/>
    <w:rsid w:val="00CA4BC7"/>
    <w:rsid w:val="00CA4C46"/>
    <w:rsid w:val="00CA4D58"/>
    <w:rsid w:val="00CA57C8"/>
    <w:rsid w:val="00CA5C25"/>
    <w:rsid w:val="00CA5D67"/>
    <w:rsid w:val="00CA6009"/>
    <w:rsid w:val="00CA6477"/>
    <w:rsid w:val="00CA6679"/>
    <w:rsid w:val="00CA6752"/>
    <w:rsid w:val="00CA6AAF"/>
    <w:rsid w:val="00CA71C5"/>
    <w:rsid w:val="00CA728E"/>
    <w:rsid w:val="00CB059D"/>
    <w:rsid w:val="00CB224A"/>
    <w:rsid w:val="00CB22D4"/>
    <w:rsid w:val="00CB29C4"/>
    <w:rsid w:val="00CB2B2D"/>
    <w:rsid w:val="00CB2E6F"/>
    <w:rsid w:val="00CB3988"/>
    <w:rsid w:val="00CB39A0"/>
    <w:rsid w:val="00CB3C8D"/>
    <w:rsid w:val="00CB3E31"/>
    <w:rsid w:val="00CB3E9E"/>
    <w:rsid w:val="00CB5AEA"/>
    <w:rsid w:val="00CB5DE8"/>
    <w:rsid w:val="00CB6627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17E"/>
    <w:rsid w:val="00CD160E"/>
    <w:rsid w:val="00CD181F"/>
    <w:rsid w:val="00CD26E1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315"/>
    <w:rsid w:val="00CD746C"/>
    <w:rsid w:val="00CD7E43"/>
    <w:rsid w:val="00CD7ED5"/>
    <w:rsid w:val="00CE035E"/>
    <w:rsid w:val="00CE0BDF"/>
    <w:rsid w:val="00CE1008"/>
    <w:rsid w:val="00CE1195"/>
    <w:rsid w:val="00CE1FFD"/>
    <w:rsid w:val="00CE2D56"/>
    <w:rsid w:val="00CE3312"/>
    <w:rsid w:val="00CE38CA"/>
    <w:rsid w:val="00CE51FE"/>
    <w:rsid w:val="00CE53B8"/>
    <w:rsid w:val="00CE65C7"/>
    <w:rsid w:val="00CE71DD"/>
    <w:rsid w:val="00CE745F"/>
    <w:rsid w:val="00CE74CB"/>
    <w:rsid w:val="00CE764A"/>
    <w:rsid w:val="00CF0450"/>
    <w:rsid w:val="00CF092F"/>
    <w:rsid w:val="00CF13B1"/>
    <w:rsid w:val="00CF1BAB"/>
    <w:rsid w:val="00CF1E42"/>
    <w:rsid w:val="00CF20AF"/>
    <w:rsid w:val="00CF385D"/>
    <w:rsid w:val="00CF41AA"/>
    <w:rsid w:val="00CF4B46"/>
    <w:rsid w:val="00CF4C2C"/>
    <w:rsid w:val="00CF561D"/>
    <w:rsid w:val="00CF5DCE"/>
    <w:rsid w:val="00CF6632"/>
    <w:rsid w:val="00CF66D9"/>
    <w:rsid w:val="00CF6780"/>
    <w:rsid w:val="00CF703F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06A"/>
    <w:rsid w:val="00D02652"/>
    <w:rsid w:val="00D039F8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0B47"/>
    <w:rsid w:val="00D1127E"/>
    <w:rsid w:val="00D11A8C"/>
    <w:rsid w:val="00D1324B"/>
    <w:rsid w:val="00D13528"/>
    <w:rsid w:val="00D141C3"/>
    <w:rsid w:val="00D14A05"/>
    <w:rsid w:val="00D14BB8"/>
    <w:rsid w:val="00D1641C"/>
    <w:rsid w:val="00D167D1"/>
    <w:rsid w:val="00D16F89"/>
    <w:rsid w:val="00D17570"/>
    <w:rsid w:val="00D176EC"/>
    <w:rsid w:val="00D17F36"/>
    <w:rsid w:val="00D17F3E"/>
    <w:rsid w:val="00D20054"/>
    <w:rsid w:val="00D200BC"/>
    <w:rsid w:val="00D20125"/>
    <w:rsid w:val="00D209A9"/>
    <w:rsid w:val="00D212FC"/>
    <w:rsid w:val="00D21355"/>
    <w:rsid w:val="00D22694"/>
    <w:rsid w:val="00D22F6C"/>
    <w:rsid w:val="00D23DCD"/>
    <w:rsid w:val="00D24D20"/>
    <w:rsid w:val="00D24E9A"/>
    <w:rsid w:val="00D24EA3"/>
    <w:rsid w:val="00D25317"/>
    <w:rsid w:val="00D257CF"/>
    <w:rsid w:val="00D263F3"/>
    <w:rsid w:val="00D26A21"/>
    <w:rsid w:val="00D270AE"/>
    <w:rsid w:val="00D27262"/>
    <w:rsid w:val="00D27744"/>
    <w:rsid w:val="00D27F2D"/>
    <w:rsid w:val="00D315F9"/>
    <w:rsid w:val="00D316B0"/>
    <w:rsid w:val="00D31B69"/>
    <w:rsid w:val="00D31E69"/>
    <w:rsid w:val="00D31F54"/>
    <w:rsid w:val="00D32361"/>
    <w:rsid w:val="00D32FE9"/>
    <w:rsid w:val="00D331B8"/>
    <w:rsid w:val="00D3445C"/>
    <w:rsid w:val="00D36008"/>
    <w:rsid w:val="00D361B4"/>
    <w:rsid w:val="00D36265"/>
    <w:rsid w:val="00D364B7"/>
    <w:rsid w:val="00D36CFF"/>
    <w:rsid w:val="00D37611"/>
    <w:rsid w:val="00D37AFE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3C1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569C"/>
    <w:rsid w:val="00D56378"/>
    <w:rsid w:val="00D569AC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774"/>
    <w:rsid w:val="00D67A8F"/>
    <w:rsid w:val="00D67CB2"/>
    <w:rsid w:val="00D700BF"/>
    <w:rsid w:val="00D70595"/>
    <w:rsid w:val="00D7074E"/>
    <w:rsid w:val="00D70B74"/>
    <w:rsid w:val="00D70BFF"/>
    <w:rsid w:val="00D71D60"/>
    <w:rsid w:val="00D72AD0"/>
    <w:rsid w:val="00D72BA7"/>
    <w:rsid w:val="00D72EB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039"/>
    <w:rsid w:val="00D817FA"/>
    <w:rsid w:val="00D81CDF"/>
    <w:rsid w:val="00D82F2B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3C79"/>
    <w:rsid w:val="00D94502"/>
    <w:rsid w:val="00D94B28"/>
    <w:rsid w:val="00D94E64"/>
    <w:rsid w:val="00D9595E"/>
    <w:rsid w:val="00D963C4"/>
    <w:rsid w:val="00D96FC1"/>
    <w:rsid w:val="00D9789A"/>
    <w:rsid w:val="00D97D27"/>
    <w:rsid w:val="00D97D49"/>
    <w:rsid w:val="00DA089E"/>
    <w:rsid w:val="00DA0D6B"/>
    <w:rsid w:val="00DA126E"/>
    <w:rsid w:val="00DA13F6"/>
    <w:rsid w:val="00DA1CB9"/>
    <w:rsid w:val="00DA27D7"/>
    <w:rsid w:val="00DA2B92"/>
    <w:rsid w:val="00DA2CEC"/>
    <w:rsid w:val="00DA2FAA"/>
    <w:rsid w:val="00DA3990"/>
    <w:rsid w:val="00DA3AE5"/>
    <w:rsid w:val="00DA3CB4"/>
    <w:rsid w:val="00DA4809"/>
    <w:rsid w:val="00DA4833"/>
    <w:rsid w:val="00DA4BD8"/>
    <w:rsid w:val="00DA4C12"/>
    <w:rsid w:val="00DA51CC"/>
    <w:rsid w:val="00DA5234"/>
    <w:rsid w:val="00DA5347"/>
    <w:rsid w:val="00DA63D6"/>
    <w:rsid w:val="00DA6C62"/>
    <w:rsid w:val="00DA70ED"/>
    <w:rsid w:val="00DA7226"/>
    <w:rsid w:val="00DA74DB"/>
    <w:rsid w:val="00DA77F0"/>
    <w:rsid w:val="00DA7BF1"/>
    <w:rsid w:val="00DB0270"/>
    <w:rsid w:val="00DB0BA7"/>
    <w:rsid w:val="00DB19DF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C09FB"/>
    <w:rsid w:val="00DC1689"/>
    <w:rsid w:val="00DC1836"/>
    <w:rsid w:val="00DC1DB6"/>
    <w:rsid w:val="00DC1F78"/>
    <w:rsid w:val="00DC24C7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82F"/>
    <w:rsid w:val="00DD0F10"/>
    <w:rsid w:val="00DD12DA"/>
    <w:rsid w:val="00DD131F"/>
    <w:rsid w:val="00DD27AB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8C8"/>
    <w:rsid w:val="00DE0B3D"/>
    <w:rsid w:val="00DE1045"/>
    <w:rsid w:val="00DE13AA"/>
    <w:rsid w:val="00DE17DD"/>
    <w:rsid w:val="00DE28B2"/>
    <w:rsid w:val="00DE2C78"/>
    <w:rsid w:val="00DE301E"/>
    <w:rsid w:val="00DE3D3E"/>
    <w:rsid w:val="00DE4616"/>
    <w:rsid w:val="00DE4AAA"/>
    <w:rsid w:val="00DE4BD5"/>
    <w:rsid w:val="00DE5462"/>
    <w:rsid w:val="00DE550A"/>
    <w:rsid w:val="00DE562F"/>
    <w:rsid w:val="00DE57F9"/>
    <w:rsid w:val="00DE59E3"/>
    <w:rsid w:val="00DE64BE"/>
    <w:rsid w:val="00DE6C42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879"/>
    <w:rsid w:val="00DF7470"/>
    <w:rsid w:val="00DF77EC"/>
    <w:rsid w:val="00DF79A8"/>
    <w:rsid w:val="00DF79E1"/>
    <w:rsid w:val="00E0071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8D"/>
    <w:rsid w:val="00E03D2B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44C8"/>
    <w:rsid w:val="00E16BE4"/>
    <w:rsid w:val="00E170FF"/>
    <w:rsid w:val="00E17F94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DE0"/>
    <w:rsid w:val="00E27B20"/>
    <w:rsid w:val="00E3047A"/>
    <w:rsid w:val="00E30C34"/>
    <w:rsid w:val="00E31028"/>
    <w:rsid w:val="00E314FD"/>
    <w:rsid w:val="00E31A75"/>
    <w:rsid w:val="00E31D50"/>
    <w:rsid w:val="00E3203C"/>
    <w:rsid w:val="00E3223C"/>
    <w:rsid w:val="00E3233A"/>
    <w:rsid w:val="00E326A7"/>
    <w:rsid w:val="00E32AA6"/>
    <w:rsid w:val="00E334AF"/>
    <w:rsid w:val="00E33BC6"/>
    <w:rsid w:val="00E340AE"/>
    <w:rsid w:val="00E34F71"/>
    <w:rsid w:val="00E3569D"/>
    <w:rsid w:val="00E35832"/>
    <w:rsid w:val="00E358E1"/>
    <w:rsid w:val="00E35B37"/>
    <w:rsid w:val="00E35D59"/>
    <w:rsid w:val="00E36329"/>
    <w:rsid w:val="00E363C6"/>
    <w:rsid w:val="00E36613"/>
    <w:rsid w:val="00E36A23"/>
    <w:rsid w:val="00E36FEE"/>
    <w:rsid w:val="00E37BBE"/>
    <w:rsid w:val="00E41A4A"/>
    <w:rsid w:val="00E41E8F"/>
    <w:rsid w:val="00E42195"/>
    <w:rsid w:val="00E42D7A"/>
    <w:rsid w:val="00E42F88"/>
    <w:rsid w:val="00E434EC"/>
    <w:rsid w:val="00E44331"/>
    <w:rsid w:val="00E47311"/>
    <w:rsid w:val="00E47931"/>
    <w:rsid w:val="00E47EE0"/>
    <w:rsid w:val="00E503B1"/>
    <w:rsid w:val="00E503C4"/>
    <w:rsid w:val="00E512A8"/>
    <w:rsid w:val="00E516C0"/>
    <w:rsid w:val="00E5285D"/>
    <w:rsid w:val="00E53442"/>
    <w:rsid w:val="00E538E8"/>
    <w:rsid w:val="00E54207"/>
    <w:rsid w:val="00E54550"/>
    <w:rsid w:val="00E54EF5"/>
    <w:rsid w:val="00E55722"/>
    <w:rsid w:val="00E563B3"/>
    <w:rsid w:val="00E563B8"/>
    <w:rsid w:val="00E57440"/>
    <w:rsid w:val="00E574A4"/>
    <w:rsid w:val="00E57AE9"/>
    <w:rsid w:val="00E57D04"/>
    <w:rsid w:val="00E60024"/>
    <w:rsid w:val="00E6048F"/>
    <w:rsid w:val="00E60AF9"/>
    <w:rsid w:val="00E6243C"/>
    <w:rsid w:val="00E625BD"/>
    <w:rsid w:val="00E64822"/>
    <w:rsid w:val="00E651BA"/>
    <w:rsid w:val="00E65CB6"/>
    <w:rsid w:val="00E660F2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67CE8"/>
    <w:rsid w:val="00E70466"/>
    <w:rsid w:val="00E70E20"/>
    <w:rsid w:val="00E712C8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8C9"/>
    <w:rsid w:val="00E77B00"/>
    <w:rsid w:val="00E808BE"/>
    <w:rsid w:val="00E815B8"/>
    <w:rsid w:val="00E8202A"/>
    <w:rsid w:val="00E820FE"/>
    <w:rsid w:val="00E826C5"/>
    <w:rsid w:val="00E82A80"/>
    <w:rsid w:val="00E82ABD"/>
    <w:rsid w:val="00E82C26"/>
    <w:rsid w:val="00E82F40"/>
    <w:rsid w:val="00E83522"/>
    <w:rsid w:val="00E839CB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5EE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236B"/>
    <w:rsid w:val="00EA26BB"/>
    <w:rsid w:val="00EA2707"/>
    <w:rsid w:val="00EA4062"/>
    <w:rsid w:val="00EA5B59"/>
    <w:rsid w:val="00EA61FE"/>
    <w:rsid w:val="00EA6BAB"/>
    <w:rsid w:val="00EA6BD2"/>
    <w:rsid w:val="00EB0141"/>
    <w:rsid w:val="00EB09A9"/>
    <w:rsid w:val="00EB1A00"/>
    <w:rsid w:val="00EB1D1F"/>
    <w:rsid w:val="00EB2EC3"/>
    <w:rsid w:val="00EB32AE"/>
    <w:rsid w:val="00EB3A00"/>
    <w:rsid w:val="00EB41EE"/>
    <w:rsid w:val="00EB43D3"/>
    <w:rsid w:val="00EB4898"/>
    <w:rsid w:val="00EB4AA5"/>
    <w:rsid w:val="00EB4FB0"/>
    <w:rsid w:val="00EB61C1"/>
    <w:rsid w:val="00EB728E"/>
    <w:rsid w:val="00EB7394"/>
    <w:rsid w:val="00EB7737"/>
    <w:rsid w:val="00EC0C40"/>
    <w:rsid w:val="00EC1B3E"/>
    <w:rsid w:val="00EC1B93"/>
    <w:rsid w:val="00EC1D7C"/>
    <w:rsid w:val="00EC220A"/>
    <w:rsid w:val="00EC2A17"/>
    <w:rsid w:val="00EC31B7"/>
    <w:rsid w:val="00EC32EE"/>
    <w:rsid w:val="00EC3FDB"/>
    <w:rsid w:val="00EC4076"/>
    <w:rsid w:val="00EC4310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204E"/>
    <w:rsid w:val="00ED23C1"/>
    <w:rsid w:val="00ED47A8"/>
    <w:rsid w:val="00ED4DB4"/>
    <w:rsid w:val="00ED5104"/>
    <w:rsid w:val="00ED5382"/>
    <w:rsid w:val="00ED67C9"/>
    <w:rsid w:val="00EE03BB"/>
    <w:rsid w:val="00EE07F2"/>
    <w:rsid w:val="00EE0942"/>
    <w:rsid w:val="00EE0AD4"/>
    <w:rsid w:val="00EE10A6"/>
    <w:rsid w:val="00EE1A82"/>
    <w:rsid w:val="00EE268E"/>
    <w:rsid w:val="00EE2B44"/>
    <w:rsid w:val="00EE3318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B34"/>
    <w:rsid w:val="00EF227B"/>
    <w:rsid w:val="00EF2634"/>
    <w:rsid w:val="00EF30ED"/>
    <w:rsid w:val="00EF380C"/>
    <w:rsid w:val="00EF44FE"/>
    <w:rsid w:val="00EF58B3"/>
    <w:rsid w:val="00EF6165"/>
    <w:rsid w:val="00EF76B1"/>
    <w:rsid w:val="00EF79F9"/>
    <w:rsid w:val="00F00092"/>
    <w:rsid w:val="00F0029C"/>
    <w:rsid w:val="00F006FC"/>
    <w:rsid w:val="00F0086D"/>
    <w:rsid w:val="00F00B58"/>
    <w:rsid w:val="00F011D4"/>
    <w:rsid w:val="00F01392"/>
    <w:rsid w:val="00F01B4E"/>
    <w:rsid w:val="00F01CDA"/>
    <w:rsid w:val="00F028D4"/>
    <w:rsid w:val="00F0297B"/>
    <w:rsid w:val="00F02B06"/>
    <w:rsid w:val="00F0340D"/>
    <w:rsid w:val="00F03463"/>
    <w:rsid w:val="00F03521"/>
    <w:rsid w:val="00F03F13"/>
    <w:rsid w:val="00F042E1"/>
    <w:rsid w:val="00F04693"/>
    <w:rsid w:val="00F047FD"/>
    <w:rsid w:val="00F058DD"/>
    <w:rsid w:val="00F05AD2"/>
    <w:rsid w:val="00F06331"/>
    <w:rsid w:val="00F073D0"/>
    <w:rsid w:val="00F074B2"/>
    <w:rsid w:val="00F075A7"/>
    <w:rsid w:val="00F076AB"/>
    <w:rsid w:val="00F102B9"/>
    <w:rsid w:val="00F11021"/>
    <w:rsid w:val="00F1163C"/>
    <w:rsid w:val="00F11B9C"/>
    <w:rsid w:val="00F11E9F"/>
    <w:rsid w:val="00F11F69"/>
    <w:rsid w:val="00F133AD"/>
    <w:rsid w:val="00F14A0B"/>
    <w:rsid w:val="00F14B09"/>
    <w:rsid w:val="00F151A2"/>
    <w:rsid w:val="00F15EFF"/>
    <w:rsid w:val="00F16210"/>
    <w:rsid w:val="00F163BC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37A1"/>
    <w:rsid w:val="00F23863"/>
    <w:rsid w:val="00F23CA7"/>
    <w:rsid w:val="00F241D9"/>
    <w:rsid w:val="00F24880"/>
    <w:rsid w:val="00F24A95"/>
    <w:rsid w:val="00F2605F"/>
    <w:rsid w:val="00F26065"/>
    <w:rsid w:val="00F26174"/>
    <w:rsid w:val="00F26DE2"/>
    <w:rsid w:val="00F2795B"/>
    <w:rsid w:val="00F30110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157"/>
    <w:rsid w:val="00F34A57"/>
    <w:rsid w:val="00F34F7A"/>
    <w:rsid w:val="00F35922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EE6"/>
    <w:rsid w:val="00F42FD5"/>
    <w:rsid w:val="00F43E1D"/>
    <w:rsid w:val="00F4440A"/>
    <w:rsid w:val="00F44CFD"/>
    <w:rsid w:val="00F4527D"/>
    <w:rsid w:val="00F4540F"/>
    <w:rsid w:val="00F4618F"/>
    <w:rsid w:val="00F46E6B"/>
    <w:rsid w:val="00F4745D"/>
    <w:rsid w:val="00F475B7"/>
    <w:rsid w:val="00F47F24"/>
    <w:rsid w:val="00F50D21"/>
    <w:rsid w:val="00F51164"/>
    <w:rsid w:val="00F51872"/>
    <w:rsid w:val="00F51A10"/>
    <w:rsid w:val="00F528EA"/>
    <w:rsid w:val="00F52AA0"/>
    <w:rsid w:val="00F5408D"/>
    <w:rsid w:val="00F540C3"/>
    <w:rsid w:val="00F55305"/>
    <w:rsid w:val="00F56007"/>
    <w:rsid w:val="00F56835"/>
    <w:rsid w:val="00F5749F"/>
    <w:rsid w:val="00F606AC"/>
    <w:rsid w:val="00F60CFE"/>
    <w:rsid w:val="00F613BF"/>
    <w:rsid w:val="00F613CD"/>
    <w:rsid w:val="00F61760"/>
    <w:rsid w:val="00F62279"/>
    <w:rsid w:val="00F626FD"/>
    <w:rsid w:val="00F62987"/>
    <w:rsid w:val="00F62A39"/>
    <w:rsid w:val="00F62E02"/>
    <w:rsid w:val="00F63C34"/>
    <w:rsid w:val="00F64718"/>
    <w:rsid w:val="00F6476F"/>
    <w:rsid w:val="00F64796"/>
    <w:rsid w:val="00F64B1D"/>
    <w:rsid w:val="00F657D3"/>
    <w:rsid w:val="00F65898"/>
    <w:rsid w:val="00F659E3"/>
    <w:rsid w:val="00F65E45"/>
    <w:rsid w:val="00F65E5A"/>
    <w:rsid w:val="00F6669E"/>
    <w:rsid w:val="00F678B7"/>
    <w:rsid w:val="00F67E8C"/>
    <w:rsid w:val="00F7168F"/>
    <w:rsid w:val="00F7202B"/>
    <w:rsid w:val="00F7251E"/>
    <w:rsid w:val="00F7275A"/>
    <w:rsid w:val="00F72A1B"/>
    <w:rsid w:val="00F72A1F"/>
    <w:rsid w:val="00F72C0C"/>
    <w:rsid w:val="00F73935"/>
    <w:rsid w:val="00F74135"/>
    <w:rsid w:val="00F74CFF"/>
    <w:rsid w:val="00F767EC"/>
    <w:rsid w:val="00F76A34"/>
    <w:rsid w:val="00F770AA"/>
    <w:rsid w:val="00F77ACC"/>
    <w:rsid w:val="00F803F3"/>
    <w:rsid w:val="00F81006"/>
    <w:rsid w:val="00F81DFD"/>
    <w:rsid w:val="00F82066"/>
    <w:rsid w:val="00F82133"/>
    <w:rsid w:val="00F82552"/>
    <w:rsid w:val="00F84C6F"/>
    <w:rsid w:val="00F85431"/>
    <w:rsid w:val="00F909DA"/>
    <w:rsid w:val="00F91327"/>
    <w:rsid w:val="00F9245A"/>
    <w:rsid w:val="00F926C3"/>
    <w:rsid w:val="00F93BE5"/>
    <w:rsid w:val="00F9515F"/>
    <w:rsid w:val="00F95438"/>
    <w:rsid w:val="00F9615D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587A"/>
    <w:rsid w:val="00FA5E05"/>
    <w:rsid w:val="00FA7CFE"/>
    <w:rsid w:val="00FA7D32"/>
    <w:rsid w:val="00FA7DCD"/>
    <w:rsid w:val="00FA7ED5"/>
    <w:rsid w:val="00FB0D40"/>
    <w:rsid w:val="00FB1564"/>
    <w:rsid w:val="00FB1B3C"/>
    <w:rsid w:val="00FB1D70"/>
    <w:rsid w:val="00FB29C1"/>
    <w:rsid w:val="00FB33C0"/>
    <w:rsid w:val="00FB46D0"/>
    <w:rsid w:val="00FB4927"/>
    <w:rsid w:val="00FB4B15"/>
    <w:rsid w:val="00FB4B7B"/>
    <w:rsid w:val="00FB5251"/>
    <w:rsid w:val="00FB6A68"/>
    <w:rsid w:val="00FB75CE"/>
    <w:rsid w:val="00FC0084"/>
    <w:rsid w:val="00FC016C"/>
    <w:rsid w:val="00FC0D81"/>
    <w:rsid w:val="00FC18F7"/>
    <w:rsid w:val="00FC1AD8"/>
    <w:rsid w:val="00FC1D32"/>
    <w:rsid w:val="00FC232F"/>
    <w:rsid w:val="00FC25AF"/>
    <w:rsid w:val="00FC2662"/>
    <w:rsid w:val="00FC2705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64"/>
    <w:rsid w:val="00FC5BA8"/>
    <w:rsid w:val="00FC5E42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BFE"/>
    <w:rsid w:val="00FD6A20"/>
    <w:rsid w:val="00FE0EA6"/>
    <w:rsid w:val="00FE23B4"/>
    <w:rsid w:val="00FE2DC5"/>
    <w:rsid w:val="00FE300E"/>
    <w:rsid w:val="00FE3567"/>
    <w:rsid w:val="00FE3DA5"/>
    <w:rsid w:val="00FE4094"/>
    <w:rsid w:val="00FE416E"/>
    <w:rsid w:val="00FE45DB"/>
    <w:rsid w:val="00FE4E3C"/>
    <w:rsid w:val="00FE781C"/>
    <w:rsid w:val="00FF0151"/>
    <w:rsid w:val="00FF04A3"/>
    <w:rsid w:val="00FF11B9"/>
    <w:rsid w:val="00FF1B28"/>
    <w:rsid w:val="00FF1F7E"/>
    <w:rsid w:val="00FF1F91"/>
    <w:rsid w:val="00FF297D"/>
    <w:rsid w:val="00FF2F37"/>
    <w:rsid w:val="00FF39FF"/>
    <w:rsid w:val="00FF3E4A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 w:eastAsia="zh-TW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apple-converted-space">
    <w:name w:val="apple-converted-space"/>
    <w:basedOn w:val="a1"/>
    <w:qFormat/>
    <w:rsid w:val="00666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99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FDBA5-5468-401F-B433-361662439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3824</Words>
  <Characters>21798</Characters>
  <Application>Microsoft Office Word</Application>
  <DocSecurity>0</DocSecurity>
  <Lines>181</Lines>
  <Paragraphs>51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8</cp:revision>
  <cp:lastPrinted>2020-10-12T02:06:00Z</cp:lastPrinted>
  <dcterms:created xsi:type="dcterms:W3CDTF">2021-01-16T21:45:00Z</dcterms:created>
  <dcterms:modified xsi:type="dcterms:W3CDTF">2021-01-18T01:07:00Z</dcterms:modified>
</cp:coreProperties>
</file>